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211E" w14:textId="77777777" w:rsidR="003C3027" w:rsidRPr="00494D14" w:rsidRDefault="003C3027" w:rsidP="003C3027">
      <w:pPr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Úrskurður</w:t>
      </w:r>
    </w:p>
    <w:p w14:paraId="7608336B" w14:textId="54A7AB36" w:rsidR="003C3027" w:rsidRPr="00494D14" w:rsidRDefault="002950F7" w:rsidP="003C3027">
      <w:pPr>
        <w:spacing w:before="480"/>
        <w:jc w:val="right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Aga</w:t>
      </w:r>
      <w:r w:rsidR="007C340A">
        <w:rPr>
          <w:rFonts w:asciiTheme="minorHAnsi" w:hAnsiTheme="minorHAnsi" w:cstheme="minorHAnsi"/>
          <w:b/>
          <w:sz w:val="24"/>
          <w:szCs w:val="24"/>
          <w:lang w:eastAsia="is-IS"/>
        </w:rPr>
        <w:t>mál</w:t>
      </w:r>
      <w:r w:rsidR="00D75915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 xml:space="preserve"> 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 xml:space="preserve">nr. </w:t>
      </w:r>
      <w:r>
        <w:rPr>
          <w:rFonts w:asciiTheme="minorHAnsi" w:hAnsiTheme="minorHAnsi" w:cstheme="minorHAnsi"/>
          <w:b/>
          <w:sz w:val="24"/>
          <w:szCs w:val="24"/>
          <w:lang w:eastAsia="is-IS"/>
        </w:rPr>
        <w:t>38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/</w:t>
      </w:r>
      <w:r w:rsidR="007C340A">
        <w:rPr>
          <w:rFonts w:asciiTheme="minorHAnsi" w:hAnsiTheme="minorHAnsi" w:cstheme="minorHAnsi"/>
          <w:b/>
          <w:sz w:val="24"/>
          <w:szCs w:val="24"/>
          <w:lang w:eastAsia="is-IS"/>
        </w:rPr>
        <w:t>2020-2021</w:t>
      </w:r>
    </w:p>
    <w:p w14:paraId="33A98090" w14:textId="77777777" w:rsidR="003C3027" w:rsidRPr="007C340A" w:rsidRDefault="003C3027" w:rsidP="003C3027">
      <w:pPr>
        <w:autoSpaceDE w:val="0"/>
        <w:autoSpaceDN w:val="0"/>
        <w:adjustRightInd w:val="0"/>
        <w:spacing w:before="480"/>
        <w:ind w:left="2835" w:hanging="2478"/>
        <w:jc w:val="left"/>
        <w:rPr>
          <w:rFonts w:asciiTheme="minorHAnsi" w:hAnsiTheme="minorHAnsi" w:cstheme="minorHAnsi"/>
          <w:sz w:val="24"/>
          <w:szCs w:val="24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Viðburður:</w:t>
      </w: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</w:rPr>
        <w:t xml:space="preserve">Leikur </w:t>
      </w:r>
      <w:r w:rsidR="007C340A">
        <w:rPr>
          <w:rFonts w:asciiTheme="minorHAnsi" w:hAnsiTheme="minorHAnsi" w:cstheme="minorHAnsi"/>
          <w:sz w:val="24"/>
          <w:szCs w:val="24"/>
        </w:rPr>
        <w:t>Þórs Þorlákshafnar</w:t>
      </w:r>
      <w:r w:rsidRPr="00494D14">
        <w:rPr>
          <w:rFonts w:asciiTheme="minorHAnsi" w:hAnsiTheme="minorHAnsi" w:cstheme="minorHAnsi"/>
          <w:sz w:val="24"/>
          <w:szCs w:val="24"/>
        </w:rPr>
        <w:t xml:space="preserve"> gegn </w:t>
      </w:r>
      <w:r w:rsidR="00070B9F" w:rsidRPr="00494D14">
        <w:rPr>
          <w:rFonts w:asciiTheme="minorHAnsi" w:hAnsiTheme="minorHAnsi" w:cstheme="minorHAnsi"/>
          <w:sz w:val="24"/>
          <w:szCs w:val="24"/>
        </w:rPr>
        <w:t>Stjörnunni</w:t>
      </w:r>
      <w:r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="007C340A">
        <w:rPr>
          <w:rFonts w:asciiTheme="minorHAnsi" w:hAnsiTheme="minorHAnsi" w:cstheme="minorHAnsi"/>
          <w:sz w:val="24"/>
          <w:szCs w:val="24"/>
        </w:rPr>
        <w:t>Domino‘s deild</w:t>
      </w:r>
      <w:r w:rsidR="00494D14"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Pr="00494D14">
        <w:rPr>
          <w:rFonts w:asciiTheme="minorHAnsi" w:hAnsiTheme="minorHAnsi" w:cstheme="minorHAnsi"/>
          <w:sz w:val="24"/>
          <w:szCs w:val="24"/>
        </w:rPr>
        <w:t xml:space="preserve">mfl. kk. sem leikinn var </w:t>
      </w:r>
      <w:r w:rsidR="007C340A">
        <w:rPr>
          <w:rFonts w:asciiTheme="minorHAnsi" w:hAnsiTheme="minorHAnsi" w:cstheme="minorHAnsi"/>
          <w:sz w:val="24"/>
          <w:szCs w:val="24"/>
        </w:rPr>
        <w:t>18. mars 2021</w:t>
      </w:r>
      <w:r w:rsidRPr="00494D14">
        <w:rPr>
          <w:rFonts w:asciiTheme="minorHAnsi" w:hAnsiTheme="minorHAnsi" w:cstheme="minorHAnsi"/>
          <w:sz w:val="24"/>
          <w:szCs w:val="24"/>
        </w:rPr>
        <w:t>.</w:t>
      </w:r>
    </w:p>
    <w:p w14:paraId="08B5F559" w14:textId="77777777" w:rsidR="003C3027" w:rsidRPr="00494D14" w:rsidRDefault="003C3027" w:rsidP="003C3027">
      <w:pPr>
        <w:autoSpaceDE w:val="0"/>
        <w:autoSpaceDN w:val="0"/>
        <w:adjustRightInd w:val="0"/>
        <w:spacing w:before="0"/>
        <w:ind w:left="2124" w:hanging="1767"/>
        <w:jc w:val="left"/>
        <w:rPr>
          <w:rFonts w:asciiTheme="minorHAnsi" w:hAnsiTheme="minorHAnsi" w:cstheme="minorHAnsi"/>
          <w:b/>
          <w:sz w:val="24"/>
          <w:szCs w:val="24"/>
          <w:lang w:eastAsia="is-IS"/>
        </w:rPr>
      </w:pPr>
    </w:p>
    <w:p w14:paraId="4792136D" w14:textId="77777777" w:rsidR="003C3027" w:rsidRPr="00494D14" w:rsidRDefault="003C3027" w:rsidP="003C3027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Kærði: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ab/>
      </w:r>
      <w:r w:rsidR="007C340A">
        <w:rPr>
          <w:rFonts w:asciiTheme="minorHAnsi" w:hAnsiTheme="minorHAnsi" w:cstheme="minorHAnsi"/>
          <w:sz w:val="24"/>
          <w:szCs w:val="24"/>
          <w:lang w:eastAsia="is-IS"/>
        </w:rPr>
        <w:t>Adomas Drungilas, leikmaður Þórs Þorlákshafnar</w:t>
      </w:r>
    </w:p>
    <w:p w14:paraId="4A000A00" w14:textId="77777777" w:rsidR="003C3027" w:rsidRPr="00494D14" w:rsidRDefault="003C3027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E8C6DD3" w14:textId="77777777" w:rsidR="003C3027" w:rsidRPr="00494D14" w:rsidRDefault="009A0270" w:rsidP="003C3027">
      <w:pPr>
        <w:autoSpaceDE w:val="0"/>
        <w:autoSpaceDN w:val="0"/>
        <w:adjustRightInd w:val="0"/>
        <w:spacing w:before="0"/>
        <w:ind w:left="0" w:firstLine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Kærandi</w:t>
      </w:r>
      <w:r w:rsidR="003C3027" w:rsidRPr="00494D14">
        <w:rPr>
          <w:rFonts w:asciiTheme="minorHAnsi" w:hAnsiTheme="minorHAnsi" w:cstheme="minorHAnsi"/>
          <w:b/>
          <w:sz w:val="24"/>
          <w:szCs w:val="24"/>
        </w:rPr>
        <w:t>:</w:t>
      </w:r>
      <w:r w:rsidR="003C3027" w:rsidRPr="00494D14">
        <w:rPr>
          <w:rFonts w:asciiTheme="minorHAnsi" w:hAnsiTheme="minorHAnsi" w:cstheme="minorHAnsi"/>
          <w:sz w:val="24"/>
          <w:szCs w:val="24"/>
        </w:rPr>
        <w:tab/>
      </w:r>
      <w:r w:rsidR="003C3027" w:rsidRPr="00494D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C340A">
        <w:rPr>
          <w:rFonts w:asciiTheme="minorHAnsi" w:hAnsiTheme="minorHAnsi" w:cstheme="minorHAnsi"/>
          <w:sz w:val="24"/>
          <w:szCs w:val="24"/>
        </w:rPr>
        <w:t>Dómaranefnd</w:t>
      </w:r>
      <w:r>
        <w:rPr>
          <w:rFonts w:asciiTheme="minorHAnsi" w:hAnsiTheme="minorHAnsi" w:cstheme="minorHAnsi"/>
          <w:sz w:val="24"/>
          <w:szCs w:val="24"/>
        </w:rPr>
        <w:t xml:space="preserve"> KKÍ</w:t>
      </w:r>
    </w:p>
    <w:p w14:paraId="6C5E30F5" w14:textId="77777777" w:rsidR="003C3027" w:rsidRPr="00494D14" w:rsidRDefault="003C3027" w:rsidP="003C3027">
      <w:pPr>
        <w:spacing w:before="360"/>
        <w:ind w:left="2832" w:hanging="2475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Málavextir</w:t>
      </w:r>
    </w:p>
    <w:p w14:paraId="74892A33" w14:textId="77777777" w:rsidR="00494D14" w:rsidRPr="00494D14" w:rsidRDefault="007C340A" w:rsidP="00CD5C3A">
      <w:pPr>
        <w:spacing w:before="120" w:line="276" w:lineRule="auto"/>
        <w:ind w:left="363" w:hanging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Þann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19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mars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2021</w:t>
      </w:r>
      <w:r w:rsidR="003C3027" w:rsidRPr="00494D14">
        <w:rPr>
          <w:rFonts w:asciiTheme="minorHAnsi" w:hAnsiTheme="minorHAnsi" w:cstheme="minorHAnsi"/>
          <w:sz w:val="24"/>
          <w:szCs w:val="24"/>
        </w:rPr>
        <w:t xml:space="preserve"> barst aga- og úrskurðanefnd </w:t>
      </w:r>
      <w:r>
        <w:rPr>
          <w:rFonts w:asciiTheme="minorHAnsi" w:hAnsiTheme="minorHAnsi" w:cstheme="minorHAnsi"/>
          <w:sz w:val="24"/>
          <w:szCs w:val="24"/>
        </w:rPr>
        <w:t>kæra frá dómaranefnd</w:t>
      </w:r>
      <w:r w:rsidR="009A0270">
        <w:rPr>
          <w:rFonts w:asciiTheme="minorHAnsi" w:hAnsiTheme="minorHAnsi" w:cstheme="minorHAnsi"/>
          <w:sz w:val="24"/>
          <w:szCs w:val="24"/>
        </w:rPr>
        <w:t>, sbr. 2. mgr. 6. gr. reglugerðar um aga og úrskurðarmál (hér eftir: reglugerðin),</w:t>
      </w:r>
      <w:r>
        <w:rPr>
          <w:rFonts w:asciiTheme="minorHAnsi" w:hAnsiTheme="minorHAnsi" w:cstheme="minorHAnsi"/>
          <w:sz w:val="24"/>
          <w:szCs w:val="24"/>
        </w:rPr>
        <w:t xml:space="preserve"> vegna atviks í leik Þórs Þorlákshafnar og Stjörnunnar í Domino‘s deild mfl. kk. sem leikinn var 18. mars 2021.</w:t>
      </w:r>
      <w:r w:rsidR="009A0270">
        <w:rPr>
          <w:rFonts w:asciiTheme="minorHAnsi" w:hAnsiTheme="minorHAnsi" w:cstheme="minorHAnsi"/>
          <w:sz w:val="24"/>
          <w:szCs w:val="24"/>
        </w:rPr>
        <w:t xml:space="preserve"> Kæru dómaranefndar fylgdi</w:t>
      </w:r>
      <w:r w:rsidR="00CD5C3A">
        <w:rPr>
          <w:rFonts w:asciiTheme="minorHAnsi" w:hAnsiTheme="minorHAnsi" w:cstheme="minorHAnsi"/>
          <w:sz w:val="24"/>
          <w:szCs w:val="24"/>
        </w:rPr>
        <w:t xml:space="preserve"> myndband af atvikinu þar sem sést hvernig kærði rekur olnboga sinn í höfuð leikmanns Stjörnunnar.</w:t>
      </w:r>
      <w:r w:rsidR="006A3CDE" w:rsidRPr="00494D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24E8D4" w14:textId="77777777" w:rsidR="00CD5C3A" w:rsidRDefault="00CD5C3A" w:rsidP="00494D14">
      <w:pPr>
        <w:spacing w:before="120" w:after="240" w:line="276" w:lineRule="auto"/>
        <w:ind w:left="357"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Kæra dómaranefndar</w:t>
      </w:r>
    </w:p>
    <w:p w14:paraId="1C04E210" w14:textId="77777777" w:rsidR="00CD5C3A" w:rsidRPr="00CD5C3A" w:rsidRDefault="00CD5C3A" w:rsidP="00CD5C3A">
      <w:pPr>
        <w:spacing w:before="120" w:after="240" w:line="276" w:lineRule="auto"/>
        <w:ind w:left="357" w:firstLine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Í kæru dómaranefndar kemur fram að á myndbroti því er fylgdi kæru sjáist hvernig kærði sveiflar olnboganum í andlit sóknarmanns Stjörnunnar. Dómarar leiksins hafi ekki séð atvikið og því ekki dæmt á brotið. Með vísan til 2. mgr. 6. gr. reglugerðarinnar leggi dómaranefnd fram kæru á hendur kærða vegna grófs leiks og vísaði dómaranefndin í því skyni til grein</w:t>
      </w:r>
      <w:r w:rsidR="00A32507">
        <w:rPr>
          <w:rFonts w:asciiTheme="minorHAnsi" w:hAnsiTheme="minorHAnsi" w:cstheme="minorHAnsi"/>
          <w:color w:val="000000"/>
          <w:sz w:val="24"/>
          <w:szCs w:val="24"/>
        </w:rPr>
        <w:t>ar nr.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38.1.1. í leikreglum FIBA, þar sem segir að öll gróf óíþróttamannsleg hegðun leikmanns eða liðsmanna á varamannabekk sé brottrekstrarvilla.</w:t>
      </w:r>
    </w:p>
    <w:p w14:paraId="02613983" w14:textId="77777777" w:rsidR="00494D14" w:rsidRPr="00494D14" w:rsidRDefault="00CD5C3A" w:rsidP="00CD5C3A">
      <w:pPr>
        <w:spacing w:before="120" w:after="24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Greinargerð Þórs Þorlákshafnar</w:t>
      </w:r>
    </w:p>
    <w:p w14:paraId="66E804D2" w14:textId="7152DD98" w:rsidR="00FC4F7D" w:rsidRPr="00494D14" w:rsidRDefault="008F4EB3" w:rsidP="00FC4F7D">
      <w:pPr>
        <w:spacing w:before="120" w:after="240" w:line="276" w:lineRule="auto"/>
        <w:ind w:left="357" w:firstLine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3C3027" w:rsidRPr="00494D14">
        <w:rPr>
          <w:rFonts w:asciiTheme="minorHAnsi" w:hAnsiTheme="minorHAnsi" w:cstheme="minorHAnsi"/>
          <w:color w:val="000000"/>
          <w:sz w:val="24"/>
          <w:szCs w:val="24"/>
        </w:rPr>
        <w:t xml:space="preserve">ga- og úrskurðarnefnd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barst greinargerð vegna málsins frá </w:t>
      </w:r>
      <w:r w:rsidR="00CD5C3A">
        <w:rPr>
          <w:rFonts w:asciiTheme="minorHAnsi" w:hAnsiTheme="minorHAnsi" w:cstheme="minorHAnsi"/>
          <w:color w:val="000000"/>
          <w:sz w:val="24"/>
          <w:szCs w:val="24"/>
        </w:rPr>
        <w:t>Þór Þorlákshöfn</w:t>
      </w:r>
      <w:r w:rsidR="003C3027" w:rsidRPr="00494D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4D14" w:rsidRPr="00494D14">
        <w:rPr>
          <w:rFonts w:asciiTheme="minorHAnsi" w:hAnsiTheme="minorHAnsi" w:cstheme="minorHAnsi"/>
          <w:color w:val="000000"/>
          <w:sz w:val="24"/>
          <w:szCs w:val="24"/>
        </w:rPr>
        <w:t xml:space="preserve">þann </w:t>
      </w:r>
      <w:r w:rsidR="00CD5C3A">
        <w:rPr>
          <w:rFonts w:asciiTheme="minorHAnsi" w:hAnsiTheme="minorHAnsi" w:cstheme="minorHAnsi"/>
          <w:color w:val="000000"/>
          <w:sz w:val="24"/>
          <w:szCs w:val="24"/>
        </w:rPr>
        <w:t>22. mars 2021</w:t>
      </w:r>
      <w:r w:rsidR="003C3027" w:rsidRPr="00494D1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04C40" w:rsidRPr="00494D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143EB">
        <w:rPr>
          <w:rFonts w:asciiTheme="minorHAnsi" w:hAnsiTheme="minorHAnsi" w:cstheme="minorHAnsi"/>
          <w:color w:val="000000"/>
          <w:sz w:val="24"/>
          <w:szCs w:val="24"/>
        </w:rPr>
        <w:t xml:space="preserve">Í greinargerðinni er fyrst vísað til fjögurra atvika sem Þór Þorlákshöfn telur svipuð því atviki sem mál þetta snýr að og bent á að </w:t>
      </w:r>
      <w:r w:rsidR="00985209">
        <w:rPr>
          <w:rFonts w:asciiTheme="minorHAnsi" w:hAnsiTheme="minorHAnsi" w:cstheme="minorHAnsi"/>
          <w:color w:val="000000"/>
          <w:sz w:val="24"/>
          <w:szCs w:val="24"/>
        </w:rPr>
        <w:t xml:space="preserve">hálfu dómaranefndar hafi </w:t>
      </w:r>
      <w:r w:rsidR="00D143EB">
        <w:rPr>
          <w:rFonts w:asciiTheme="minorHAnsi" w:hAnsiTheme="minorHAnsi" w:cstheme="minorHAnsi"/>
          <w:color w:val="000000"/>
          <w:sz w:val="24"/>
          <w:szCs w:val="24"/>
        </w:rPr>
        <w:t>ekki þótt ástæða til að taka þau upp eftir á. Þá var bent á að myndband af hinu kærða atviki sýni það óumdeilt að samherji kærða lendi í baki hans sem hafi orðið til þess að kærði missi jafnvægið og falli fram. Á sama tíma hafi kærði litið til baka á Stjörnuleikmann þann sem hann var að dekka en sá leikmaður hafi verið kominn með boltann eftir að hafa rúllað hratt á körfuna. Við þessa hreyfingu hafi snúist upp á líkama kærða sem er 2,06m á hæð með þeim afleiðingum að annar handleggur hans hafi rekist óvart í leikmann Stjörnunnar sem er 1,85m á hæð,</w:t>
      </w:r>
      <w:r w:rsidR="002640AF">
        <w:rPr>
          <w:rFonts w:asciiTheme="minorHAnsi" w:hAnsiTheme="minorHAnsi" w:cstheme="minorHAnsi"/>
          <w:color w:val="000000"/>
          <w:sz w:val="24"/>
          <w:szCs w:val="24"/>
        </w:rPr>
        <w:t xml:space="preserve"> þannig að olnbogi kærði lenti</w:t>
      </w:r>
      <w:r w:rsidR="00D143EB">
        <w:rPr>
          <w:rFonts w:asciiTheme="minorHAnsi" w:hAnsiTheme="minorHAnsi" w:cstheme="minorHAnsi"/>
          <w:color w:val="000000"/>
          <w:sz w:val="24"/>
          <w:szCs w:val="24"/>
        </w:rPr>
        <w:t xml:space="preserve"> í höfði hans. Um hafi verið að ræða eðlilegar varnarhreyfingar sem stundum hafi þær afleiðingar að útlimir rekist í leikmenn. Slíkt sé hluti af leiknum og aldrei sé hægt að koma í veg fyrir það. </w:t>
      </w:r>
      <w:r w:rsidR="00B24EC8">
        <w:rPr>
          <w:rFonts w:asciiTheme="minorHAnsi" w:hAnsiTheme="minorHAnsi" w:cstheme="minorHAnsi"/>
          <w:color w:val="000000"/>
          <w:sz w:val="24"/>
          <w:szCs w:val="24"/>
        </w:rPr>
        <w:t xml:space="preserve">Það sé því augljóst að mati Þórs </w:t>
      </w:r>
      <w:r w:rsidR="00B24EC8">
        <w:rPr>
          <w:rFonts w:asciiTheme="minorHAnsi" w:hAnsiTheme="minorHAnsi" w:cstheme="minorHAnsi"/>
          <w:color w:val="000000"/>
          <w:sz w:val="24"/>
          <w:szCs w:val="24"/>
        </w:rPr>
        <w:lastRenderedPageBreak/>
        <w:t>Þorlákshafnar að hreyfing kærða hafi verið eðlileg varnarhreyfing og að enginn ásetningur hafi verið af hans hálfu. Atvikið hafi verið óheppilegt óviljaverk.</w:t>
      </w:r>
    </w:p>
    <w:p w14:paraId="21E123E1" w14:textId="473A8C30" w:rsidR="00A32507" w:rsidRPr="00494D14" w:rsidRDefault="003C3027" w:rsidP="00737EDC">
      <w:pPr>
        <w:spacing w:after="120" w:line="276" w:lineRule="auto"/>
        <w:ind w:left="357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Niðurstaða aga- og úrskurðarnefndar</w:t>
      </w:r>
    </w:p>
    <w:p w14:paraId="552A402F" w14:textId="77777777" w:rsidR="00114BD6" w:rsidRDefault="00494D14" w:rsidP="00737EDC">
      <w:pPr>
        <w:spacing w:after="12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sz w:val="24"/>
          <w:szCs w:val="24"/>
          <w:lang w:eastAsia="is-IS"/>
        </w:rPr>
        <w:t>Samk</w:t>
      </w:r>
      <w:r>
        <w:rPr>
          <w:rFonts w:asciiTheme="minorHAnsi" w:hAnsiTheme="minorHAnsi" w:cstheme="minorHAnsi"/>
          <w:sz w:val="24"/>
          <w:szCs w:val="24"/>
          <w:lang w:eastAsia="is-IS"/>
        </w:rPr>
        <w:t xml:space="preserve">væmt </w:t>
      </w:r>
      <w:r w:rsidR="00114BD6">
        <w:rPr>
          <w:rFonts w:asciiTheme="minorHAnsi" w:hAnsiTheme="minorHAnsi" w:cstheme="minorHAnsi"/>
          <w:sz w:val="24"/>
          <w:szCs w:val="24"/>
          <w:lang w:eastAsia="is-IS"/>
        </w:rPr>
        <w:t>4. mgr. 6. gr. reglugerðarinnar er aga- og úrskurðarnefnd heimilt að taka til meðferðar atvikaskýrslu dómara eða kæru á agabroti sem framið var án vitundar dómara leiksins eða dómari ekki vísað viðkomandi af leikvelli eða keppnisstað, ef gögn sýna á óyggjandi hátt að brot hafi verið framið. Er nefndinni meðal annars heimilt að byggja á myndbandsupptöku af leiknum.</w:t>
      </w:r>
    </w:p>
    <w:p w14:paraId="50ED35EC" w14:textId="77777777" w:rsidR="006409B4" w:rsidRDefault="00114BD6" w:rsidP="00A32507">
      <w:pPr>
        <w:spacing w:before="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>
        <w:rPr>
          <w:rFonts w:asciiTheme="minorHAnsi" w:hAnsiTheme="minorHAnsi" w:cstheme="minorHAnsi"/>
          <w:sz w:val="24"/>
          <w:szCs w:val="24"/>
          <w:lang w:eastAsia="is-IS"/>
        </w:rPr>
        <w:t xml:space="preserve">Það er mat aga- og úrskurðarnefndar að myndbandsupptaka sem fylgdi kæru sýni með óyggjandi hætti að kærði hafi, með því að reka olnboga sinn í höfuð andstæðings síns, </w:t>
      </w:r>
      <w:r w:rsidR="006409B4">
        <w:rPr>
          <w:rFonts w:asciiTheme="minorHAnsi" w:hAnsiTheme="minorHAnsi" w:cstheme="minorHAnsi"/>
          <w:sz w:val="24"/>
          <w:szCs w:val="24"/>
          <w:lang w:eastAsia="is-IS"/>
        </w:rPr>
        <w:t>framið brot sem hefði átt að leiða til brottvísunar. Óskyld atvik geta ekki haft áhrif á það mat</w:t>
      </w:r>
      <w:r w:rsidR="00A32507">
        <w:rPr>
          <w:rFonts w:asciiTheme="minorHAnsi" w:hAnsiTheme="minorHAnsi" w:cstheme="minorHAnsi"/>
          <w:sz w:val="24"/>
          <w:szCs w:val="24"/>
          <w:lang w:eastAsia="is-IS"/>
        </w:rPr>
        <w:t>.</w:t>
      </w:r>
    </w:p>
    <w:p w14:paraId="373A7953" w14:textId="77777777" w:rsidR="00B24EC8" w:rsidRPr="00494D14" w:rsidRDefault="006409B4" w:rsidP="00A32507">
      <w:pPr>
        <w:spacing w:before="120" w:after="240" w:line="288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>
        <w:rPr>
          <w:rFonts w:asciiTheme="minorHAnsi" w:hAnsiTheme="minorHAnsi" w:cstheme="minorHAnsi"/>
          <w:sz w:val="24"/>
          <w:szCs w:val="24"/>
          <w:lang w:eastAsia="is-IS"/>
        </w:rPr>
        <w:t xml:space="preserve">Kærða hefur áður verið vísað af leikvelli fyrir alvarlegan grófan leik, sbr. agamál nr. 31 2020/2021. Kærði skal því sæta tveggja leikja banni á grundvelli j. liðar, sbr. c. liðar 1. mgr. 13. gr. reglugerðar um aga- og úrskurðarmál.  </w:t>
      </w:r>
    </w:p>
    <w:p w14:paraId="594D2FC8" w14:textId="77777777" w:rsidR="00FC4F7D" w:rsidRPr="00494D14" w:rsidRDefault="00BB290C" w:rsidP="00737EDC">
      <w:pPr>
        <w:spacing w:after="120" w:line="276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Úrskurðarorð</w:t>
      </w:r>
    </w:p>
    <w:p w14:paraId="012EE234" w14:textId="77777777" w:rsidR="00FC4F7D" w:rsidRPr="00494D14" w:rsidRDefault="00216D50" w:rsidP="00836220">
      <w:pPr>
        <w:spacing w:before="0" w:line="276" w:lineRule="auto"/>
        <w:ind w:left="357" w:firstLine="0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sz w:val="24"/>
          <w:szCs w:val="24"/>
          <w:lang w:eastAsia="is-IS"/>
        </w:rPr>
        <w:t>H</w:t>
      </w:r>
      <w:r w:rsidR="006409B4">
        <w:rPr>
          <w:rFonts w:asciiTheme="minorHAnsi" w:hAnsiTheme="minorHAnsi" w:cstheme="minorHAnsi"/>
          <w:sz w:val="24"/>
          <w:szCs w:val="24"/>
          <w:lang w:eastAsia="is-IS"/>
        </w:rPr>
        <w:t>inn kærði leikmaður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, </w:t>
      </w:r>
      <w:r w:rsidR="006409B4">
        <w:rPr>
          <w:rFonts w:asciiTheme="minorHAnsi" w:hAnsiTheme="minorHAnsi" w:cstheme="minorHAnsi"/>
          <w:sz w:val="24"/>
          <w:szCs w:val="24"/>
          <w:lang w:eastAsia="is-IS"/>
        </w:rPr>
        <w:t>Adomas Drungilas</w:t>
      </w:r>
      <w:r w:rsidR="00FC4F7D" w:rsidRPr="00494D14">
        <w:rPr>
          <w:rFonts w:asciiTheme="minorHAnsi" w:hAnsiTheme="minorHAnsi" w:cstheme="minorHAnsi"/>
          <w:sz w:val="24"/>
          <w:szCs w:val="24"/>
        </w:rPr>
        <w:t>,</w:t>
      </w:r>
      <w:r w:rsidR="006409B4">
        <w:rPr>
          <w:rFonts w:asciiTheme="minorHAnsi" w:hAnsiTheme="minorHAnsi" w:cstheme="minorHAnsi"/>
          <w:sz w:val="24"/>
          <w:szCs w:val="24"/>
          <w:lang w:eastAsia="is-IS"/>
        </w:rPr>
        <w:t xml:space="preserve"> skal sæta tveggja leikja banni vegna</w:t>
      </w:r>
      <w:r w:rsidR="00FC4F7D"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 </w:t>
      </w:r>
      <w:r w:rsidR="00BB290C"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háttsemi </w:t>
      </w:r>
      <w:r w:rsidR="006409B4">
        <w:rPr>
          <w:rFonts w:asciiTheme="minorHAnsi" w:hAnsiTheme="minorHAnsi" w:cstheme="minorHAnsi"/>
          <w:sz w:val="24"/>
          <w:szCs w:val="24"/>
          <w:lang w:eastAsia="is-IS"/>
        </w:rPr>
        <w:t xml:space="preserve">sinnar í leik </w:t>
      </w:r>
      <w:r w:rsidR="00AE0228">
        <w:rPr>
          <w:rFonts w:asciiTheme="minorHAnsi" w:hAnsiTheme="minorHAnsi" w:cstheme="minorHAnsi"/>
          <w:sz w:val="24"/>
          <w:szCs w:val="24"/>
          <w:lang w:eastAsia="is-IS"/>
        </w:rPr>
        <w:t>Þórs Þorlákshafnar og Stjörnunnar í Domino‘s deild mfl. kk.</w:t>
      </w:r>
      <w:r w:rsidR="00836220" w:rsidRPr="00494D14">
        <w:rPr>
          <w:rFonts w:asciiTheme="minorHAnsi" w:hAnsiTheme="minorHAnsi" w:cstheme="minorHAnsi"/>
          <w:sz w:val="24"/>
          <w:szCs w:val="24"/>
        </w:rPr>
        <w:t xml:space="preserve"> sem leikinn var</w:t>
      </w:r>
      <w:r w:rsidR="00494D14">
        <w:rPr>
          <w:rFonts w:asciiTheme="minorHAnsi" w:hAnsiTheme="minorHAnsi" w:cstheme="minorHAnsi"/>
          <w:sz w:val="24"/>
          <w:szCs w:val="24"/>
        </w:rPr>
        <w:t xml:space="preserve"> þann</w:t>
      </w:r>
      <w:r w:rsidR="00836220" w:rsidRPr="00494D14">
        <w:rPr>
          <w:rFonts w:asciiTheme="minorHAnsi" w:hAnsiTheme="minorHAnsi" w:cstheme="minorHAnsi"/>
          <w:sz w:val="24"/>
          <w:szCs w:val="24"/>
        </w:rPr>
        <w:t xml:space="preserve"> </w:t>
      </w:r>
      <w:r w:rsidR="00AE0228">
        <w:rPr>
          <w:rFonts w:asciiTheme="minorHAnsi" w:hAnsiTheme="minorHAnsi" w:cstheme="minorHAnsi"/>
          <w:sz w:val="24"/>
          <w:szCs w:val="24"/>
        </w:rPr>
        <w:t>18. mars 2021</w:t>
      </w:r>
      <w:r w:rsidR="00836220" w:rsidRPr="00494D14">
        <w:rPr>
          <w:rFonts w:asciiTheme="minorHAnsi" w:hAnsiTheme="minorHAnsi" w:cstheme="minorHAnsi"/>
          <w:sz w:val="24"/>
          <w:szCs w:val="24"/>
        </w:rPr>
        <w:t>.</w:t>
      </w:r>
      <w:r w:rsidR="00BB290C"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 </w:t>
      </w:r>
    </w:p>
    <w:p w14:paraId="7EA8907F" w14:textId="77777777" w:rsidR="00836220" w:rsidRPr="00494D14" w:rsidRDefault="00836220" w:rsidP="00836220">
      <w:pPr>
        <w:spacing w:before="0" w:line="276" w:lineRule="auto"/>
        <w:ind w:left="357" w:firstLine="0"/>
        <w:rPr>
          <w:rFonts w:asciiTheme="minorHAnsi" w:hAnsiTheme="minorHAnsi" w:cstheme="minorHAnsi"/>
          <w:sz w:val="24"/>
          <w:szCs w:val="24"/>
        </w:rPr>
      </w:pPr>
    </w:p>
    <w:p w14:paraId="23BC4D67" w14:textId="77777777" w:rsidR="003C3027" w:rsidRPr="00494D14" w:rsidRDefault="003C3027" w:rsidP="003C3027">
      <w:pPr>
        <w:spacing w:before="360"/>
        <w:jc w:val="center"/>
        <w:rPr>
          <w:rFonts w:asciiTheme="minorHAnsi" w:hAnsiTheme="minorHAnsi" w:cstheme="minorHAnsi"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Reykjavík, </w:t>
      </w:r>
      <w:r w:rsidR="00AE0228">
        <w:rPr>
          <w:rFonts w:asciiTheme="minorHAnsi" w:hAnsiTheme="minorHAnsi" w:cstheme="minorHAnsi"/>
          <w:sz w:val="24"/>
          <w:szCs w:val="24"/>
          <w:lang w:eastAsia="is-IS"/>
        </w:rPr>
        <w:t>24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. </w:t>
      </w:r>
      <w:r w:rsidR="00AE0228">
        <w:rPr>
          <w:rFonts w:asciiTheme="minorHAnsi" w:hAnsiTheme="minorHAnsi" w:cstheme="minorHAnsi"/>
          <w:sz w:val="24"/>
          <w:szCs w:val="24"/>
          <w:lang w:eastAsia="is-IS"/>
        </w:rPr>
        <w:t>mars</w:t>
      </w:r>
      <w:r w:rsidRPr="00494D14">
        <w:rPr>
          <w:rFonts w:asciiTheme="minorHAnsi" w:hAnsiTheme="minorHAnsi" w:cstheme="minorHAnsi"/>
          <w:sz w:val="24"/>
          <w:szCs w:val="24"/>
          <w:lang w:eastAsia="is-IS"/>
        </w:rPr>
        <w:t xml:space="preserve"> 20</w:t>
      </w:r>
      <w:r w:rsidR="00AE0228">
        <w:rPr>
          <w:rFonts w:asciiTheme="minorHAnsi" w:hAnsiTheme="minorHAnsi" w:cstheme="minorHAnsi"/>
          <w:sz w:val="24"/>
          <w:szCs w:val="24"/>
          <w:lang w:eastAsia="is-IS"/>
        </w:rPr>
        <w:t>21</w:t>
      </w:r>
    </w:p>
    <w:p w14:paraId="09F231C7" w14:textId="77777777" w:rsidR="003C3027" w:rsidRPr="00494D14" w:rsidRDefault="003C3027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</w:p>
    <w:p w14:paraId="74B04CBF" w14:textId="77777777" w:rsidR="003C3027" w:rsidRPr="00494D14" w:rsidRDefault="00AE0228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Birkir Guðmundarson</w:t>
      </w:r>
      <w:r w:rsidR="003C3027"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, varaformaður</w:t>
      </w:r>
    </w:p>
    <w:p w14:paraId="2A7D2A48" w14:textId="77777777" w:rsidR="007604AA" w:rsidRPr="00494D14" w:rsidRDefault="007604AA" w:rsidP="007604AA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Hrefna Dögg Gunnarsdóttir, varaformaður</w:t>
      </w:r>
    </w:p>
    <w:p w14:paraId="1ECBDF67" w14:textId="77777777" w:rsidR="003C3027" w:rsidRPr="00494D14" w:rsidRDefault="00AE0228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>
        <w:rPr>
          <w:rFonts w:asciiTheme="minorHAnsi" w:hAnsiTheme="minorHAnsi" w:cstheme="minorHAnsi"/>
          <w:b/>
          <w:sz w:val="24"/>
          <w:szCs w:val="24"/>
          <w:lang w:eastAsia="is-IS"/>
        </w:rPr>
        <w:t>Jónas Már Torfason</w:t>
      </w:r>
    </w:p>
    <w:p w14:paraId="0E4644B1" w14:textId="77777777" w:rsidR="003C3027" w:rsidRPr="00494D14" w:rsidRDefault="003C3027" w:rsidP="003C30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eastAsia="is-IS"/>
        </w:rPr>
      </w:pPr>
      <w:r w:rsidRPr="00494D14">
        <w:rPr>
          <w:rFonts w:asciiTheme="minorHAnsi" w:hAnsiTheme="minorHAnsi" w:cstheme="minorHAnsi"/>
          <w:b/>
          <w:sz w:val="24"/>
          <w:szCs w:val="24"/>
          <w:lang w:eastAsia="is-IS"/>
        </w:rPr>
        <w:t>María Káradóttir</w:t>
      </w:r>
    </w:p>
    <w:p w14:paraId="38C5FEB6" w14:textId="77777777" w:rsidR="00966502" w:rsidRPr="00494D14" w:rsidRDefault="00966502" w:rsidP="003C3027">
      <w:pPr>
        <w:rPr>
          <w:rFonts w:asciiTheme="minorHAnsi" w:hAnsiTheme="minorHAnsi" w:cstheme="minorHAnsi"/>
        </w:rPr>
      </w:pPr>
    </w:p>
    <w:p w14:paraId="1EC95FBD" w14:textId="77777777" w:rsidR="003A3DDC" w:rsidRPr="00494D14" w:rsidRDefault="003A3DDC" w:rsidP="003C3027">
      <w:pPr>
        <w:rPr>
          <w:rFonts w:asciiTheme="minorHAnsi" w:hAnsiTheme="minorHAnsi" w:cstheme="minorHAnsi"/>
        </w:rPr>
      </w:pPr>
    </w:p>
    <w:sectPr w:rsidR="003A3DDC" w:rsidRPr="0049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27"/>
    <w:rsid w:val="00070B9F"/>
    <w:rsid w:val="00114BD6"/>
    <w:rsid w:val="001F4370"/>
    <w:rsid w:val="00216D50"/>
    <w:rsid w:val="00256457"/>
    <w:rsid w:val="002640AF"/>
    <w:rsid w:val="002950F7"/>
    <w:rsid w:val="002F52B3"/>
    <w:rsid w:val="003A3DDC"/>
    <w:rsid w:val="003C3027"/>
    <w:rsid w:val="00441A7D"/>
    <w:rsid w:val="00475F10"/>
    <w:rsid w:val="00494D14"/>
    <w:rsid w:val="0051619B"/>
    <w:rsid w:val="00566FC8"/>
    <w:rsid w:val="006409B4"/>
    <w:rsid w:val="006A3CDE"/>
    <w:rsid w:val="00704C40"/>
    <w:rsid w:val="00737EDC"/>
    <w:rsid w:val="007604AA"/>
    <w:rsid w:val="007C340A"/>
    <w:rsid w:val="00836220"/>
    <w:rsid w:val="00843A78"/>
    <w:rsid w:val="0085193D"/>
    <w:rsid w:val="008F4EB3"/>
    <w:rsid w:val="00966502"/>
    <w:rsid w:val="009678C9"/>
    <w:rsid w:val="00985209"/>
    <w:rsid w:val="009A0270"/>
    <w:rsid w:val="009D1A16"/>
    <w:rsid w:val="00A32507"/>
    <w:rsid w:val="00AA0C74"/>
    <w:rsid w:val="00AE0228"/>
    <w:rsid w:val="00B24EC8"/>
    <w:rsid w:val="00BB290C"/>
    <w:rsid w:val="00BF4A3F"/>
    <w:rsid w:val="00C35ED1"/>
    <w:rsid w:val="00CD5C3A"/>
    <w:rsid w:val="00D143EB"/>
    <w:rsid w:val="00D75915"/>
    <w:rsid w:val="00E60BC4"/>
    <w:rsid w:val="00EC5C23"/>
    <w:rsid w:val="00EF717C"/>
    <w:rsid w:val="00F64A84"/>
    <w:rsid w:val="00FC4F7D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22650"/>
  <w15:docId w15:val="{C530129E-1DBD-4D9A-A463-DDC8EC0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7"/>
    <w:pPr>
      <w:spacing w:before="240"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0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87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2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722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4402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1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15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39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5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95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112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645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66942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023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1471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864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2502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Káradóttir</dc:creator>
  <cp:keywords/>
  <dc:description/>
  <cp:lastModifiedBy>Sigrún Ragnarsdóttir</cp:lastModifiedBy>
  <cp:revision>2</cp:revision>
  <dcterms:created xsi:type="dcterms:W3CDTF">2021-03-24T13:28:00Z</dcterms:created>
  <dcterms:modified xsi:type="dcterms:W3CDTF">2021-03-24T13:28:00Z</dcterms:modified>
</cp:coreProperties>
</file>