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EC0E" w14:textId="0FC55527" w:rsidR="00D74C24" w:rsidRDefault="00D74C24" w:rsidP="00D74C24">
      <w:pPr>
        <w:spacing w:line="360" w:lineRule="auto"/>
        <w:jc w:val="both"/>
        <w:rPr>
          <w:rFonts w:ascii="Verdana" w:hAnsi="Verdana"/>
          <w:sz w:val="22"/>
          <w:szCs w:val="22"/>
        </w:rPr>
      </w:pPr>
      <w:r>
        <w:rPr>
          <w:rFonts w:ascii="Verdana" w:hAnsi="Verdana"/>
          <w:sz w:val="22"/>
          <w:szCs w:val="22"/>
        </w:rPr>
        <w:t xml:space="preserve">Haldið er dómþing aga- og úrskurðarnefndar Körfuknattleikssambands Íslands (KKÍ) </w:t>
      </w:r>
      <w:r w:rsidR="00405CD2">
        <w:rPr>
          <w:rFonts w:ascii="Verdana" w:hAnsi="Verdana"/>
          <w:sz w:val="22"/>
          <w:szCs w:val="22"/>
        </w:rPr>
        <w:t>þriðjudaginn</w:t>
      </w:r>
      <w:r>
        <w:rPr>
          <w:rFonts w:ascii="Verdana" w:hAnsi="Verdana"/>
          <w:sz w:val="22"/>
          <w:szCs w:val="22"/>
        </w:rPr>
        <w:t xml:space="preserve"> </w:t>
      </w:r>
      <w:r w:rsidR="00405CD2">
        <w:rPr>
          <w:rFonts w:ascii="Verdana" w:hAnsi="Verdana"/>
          <w:sz w:val="22"/>
          <w:szCs w:val="22"/>
        </w:rPr>
        <w:t>18</w:t>
      </w:r>
      <w:r>
        <w:rPr>
          <w:rFonts w:ascii="Verdana" w:hAnsi="Verdana"/>
          <w:sz w:val="22"/>
          <w:szCs w:val="22"/>
        </w:rPr>
        <w:t xml:space="preserve">. </w:t>
      </w:r>
      <w:r w:rsidR="00405CD2">
        <w:rPr>
          <w:rFonts w:ascii="Verdana" w:hAnsi="Verdana"/>
          <w:sz w:val="22"/>
          <w:szCs w:val="22"/>
        </w:rPr>
        <w:t>apríl</w:t>
      </w:r>
      <w:r>
        <w:rPr>
          <w:rFonts w:ascii="Verdana" w:hAnsi="Verdana"/>
          <w:sz w:val="22"/>
          <w:szCs w:val="22"/>
        </w:rPr>
        <w:t xml:space="preserve"> 202</w:t>
      </w:r>
      <w:r w:rsidR="00405CD2">
        <w:rPr>
          <w:rFonts w:ascii="Verdana" w:hAnsi="Verdana"/>
          <w:sz w:val="22"/>
          <w:szCs w:val="22"/>
        </w:rPr>
        <w:t>3</w:t>
      </w:r>
      <w:r>
        <w:rPr>
          <w:rFonts w:ascii="Verdana" w:hAnsi="Verdana"/>
          <w:sz w:val="22"/>
          <w:szCs w:val="22"/>
        </w:rPr>
        <w:t xml:space="preserve">. </w:t>
      </w:r>
    </w:p>
    <w:p w14:paraId="0D61863E" w14:textId="77777777" w:rsidR="00D74C24" w:rsidRDefault="00D74C24" w:rsidP="00D74C24">
      <w:pPr>
        <w:spacing w:line="360" w:lineRule="auto"/>
        <w:jc w:val="both"/>
        <w:rPr>
          <w:rFonts w:ascii="Verdana" w:hAnsi="Verdana"/>
          <w:sz w:val="22"/>
          <w:szCs w:val="22"/>
        </w:rPr>
      </w:pPr>
    </w:p>
    <w:p w14:paraId="7167B1FE" w14:textId="77777777" w:rsidR="00D74C24" w:rsidRDefault="00D74C24" w:rsidP="00D74C24">
      <w:pPr>
        <w:spacing w:line="360" w:lineRule="auto"/>
        <w:ind w:left="5103"/>
        <w:rPr>
          <w:rFonts w:ascii="Verdana" w:hAnsi="Verdana"/>
          <w:sz w:val="22"/>
          <w:szCs w:val="22"/>
        </w:rPr>
      </w:pPr>
      <w:r>
        <w:rPr>
          <w:rFonts w:ascii="Verdana" w:hAnsi="Verdana"/>
          <w:sz w:val="22"/>
          <w:szCs w:val="22"/>
        </w:rPr>
        <w:t>Fyrir er tekið:</w:t>
      </w:r>
    </w:p>
    <w:p w14:paraId="32244354" w14:textId="73CB5183" w:rsidR="00D74C24" w:rsidRDefault="00B5656F" w:rsidP="00D74C24">
      <w:pPr>
        <w:spacing w:line="360" w:lineRule="auto"/>
        <w:ind w:left="5103"/>
        <w:rPr>
          <w:rFonts w:ascii="Verdana" w:hAnsi="Verdana"/>
          <w:sz w:val="22"/>
          <w:szCs w:val="22"/>
        </w:rPr>
      </w:pPr>
      <w:r w:rsidRPr="00B5656F">
        <w:rPr>
          <w:rFonts w:ascii="Verdana" w:hAnsi="Verdana"/>
          <w:sz w:val="22"/>
          <w:szCs w:val="22"/>
        </w:rPr>
        <w:t xml:space="preserve">Agamál nr. </w:t>
      </w:r>
      <w:r w:rsidR="00FF5F52">
        <w:rPr>
          <w:rFonts w:ascii="Verdana" w:hAnsi="Verdana"/>
          <w:sz w:val="22"/>
          <w:szCs w:val="22"/>
        </w:rPr>
        <w:t>88</w:t>
      </w:r>
      <w:r w:rsidR="00D74C24" w:rsidRPr="00B5656F">
        <w:rPr>
          <w:rFonts w:ascii="Verdana" w:hAnsi="Verdana"/>
          <w:sz w:val="22"/>
          <w:szCs w:val="22"/>
        </w:rPr>
        <w:t>/20</w:t>
      </w:r>
      <w:r w:rsidR="009B09B7" w:rsidRPr="00B5656F">
        <w:rPr>
          <w:rFonts w:ascii="Verdana" w:hAnsi="Verdana"/>
          <w:sz w:val="22"/>
          <w:szCs w:val="22"/>
        </w:rPr>
        <w:t>22</w:t>
      </w:r>
      <w:r w:rsidR="00D74C24" w:rsidRPr="00B5656F">
        <w:rPr>
          <w:rFonts w:ascii="Verdana" w:hAnsi="Verdana"/>
          <w:sz w:val="22"/>
          <w:szCs w:val="22"/>
        </w:rPr>
        <w:t>-20</w:t>
      </w:r>
      <w:r w:rsidR="009B09B7" w:rsidRPr="00B5656F">
        <w:rPr>
          <w:rFonts w:ascii="Verdana" w:hAnsi="Verdana"/>
          <w:sz w:val="22"/>
          <w:szCs w:val="22"/>
        </w:rPr>
        <w:t>23</w:t>
      </w:r>
    </w:p>
    <w:p w14:paraId="3437B047" w14:textId="18DED762" w:rsidR="00D74C24" w:rsidRDefault="00D74C24" w:rsidP="00D74C24">
      <w:pPr>
        <w:spacing w:line="360" w:lineRule="auto"/>
        <w:ind w:left="5103"/>
        <w:rPr>
          <w:rFonts w:ascii="Verdana" w:hAnsi="Verdana"/>
          <w:sz w:val="22"/>
          <w:szCs w:val="22"/>
        </w:rPr>
      </w:pPr>
      <w:r>
        <w:rPr>
          <w:rFonts w:ascii="Verdana" w:hAnsi="Verdana"/>
          <w:sz w:val="22"/>
          <w:szCs w:val="22"/>
        </w:rPr>
        <w:t>Körfuknattleiks</w:t>
      </w:r>
      <w:r w:rsidR="002F5F81">
        <w:rPr>
          <w:rFonts w:ascii="Verdana" w:hAnsi="Verdana"/>
          <w:sz w:val="22"/>
          <w:szCs w:val="22"/>
        </w:rPr>
        <w:t>samband Íslands</w:t>
      </w:r>
    </w:p>
    <w:p w14:paraId="57726790" w14:textId="77777777" w:rsidR="00D74C24" w:rsidRDefault="00D74C24" w:rsidP="00D74C24">
      <w:pPr>
        <w:spacing w:line="360" w:lineRule="auto"/>
        <w:ind w:left="5103"/>
        <w:rPr>
          <w:rFonts w:ascii="Verdana" w:hAnsi="Verdana"/>
          <w:sz w:val="22"/>
          <w:szCs w:val="22"/>
        </w:rPr>
      </w:pPr>
      <w:r>
        <w:rPr>
          <w:rFonts w:ascii="Verdana" w:hAnsi="Verdana"/>
          <w:sz w:val="22"/>
          <w:szCs w:val="22"/>
        </w:rPr>
        <w:t>gegn</w:t>
      </w:r>
    </w:p>
    <w:p w14:paraId="5AFBDBFF" w14:textId="294282C1" w:rsidR="00D74C24" w:rsidRDefault="00405CD2" w:rsidP="00D74C24">
      <w:pPr>
        <w:spacing w:line="360" w:lineRule="auto"/>
        <w:ind w:left="5103"/>
        <w:rPr>
          <w:rFonts w:ascii="Verdana" w:hAnsi="Verdana"/>
          <w:sz w:val="22"/>
          <w:szCs w:val="22"/>
        </w:rPr>
      </w:pPr>
      <w:r>
        <w:rPr>
          <w:rFonts w:ascii="Verdana" w:hAnsi="Verdana"/>
          <w:sz w:val="22"/>
          <w:szCs w:val="22"/>
        </w:rPr>
        <w:t>Körfuknattleiksdeild Keflavíkur</w:t>
      </w:r>
    </w:p>
    <w:p w14:paraId="0B33B9EE" w14:textId="77777777" w:rsidR="00D74C24" w:rsidRDefault="00D74C24" w:rsidP="00D74C24">
      <w:pPr>
        <w:spacing w:line="360" w:lineRule="auto"/>
        <w:jc w:val="both"/>
        <w:rPr>
          <w:rFonts w:ascii="Verdana" w:hAnsi="Verdana"/>
          <w:sz w:val="22"/>
          <w:szCs w:val="22"/>
        </w:rPr>
      </w:pPr>
    </w:p>
    <w:p w14:paraId="5A708F57" w14:textId="77777777" w:rsidR="00D74C24" w:rsidRDefault="00D74C24" w:rsidP="00D74C24">
      <w:pPr>
        <w:spacing w:line="360" w:lineRule="auto"/>
        <w:jc w:val="both"/>
        <w:rPr>
          <w:rFonts w:ascii="Verdana" w:hAnsi="Verdana"/>
          <w:sz w:val="22"/>
          <w:szCs w:val="22"/>
        </w:rPr>
      </w:pPr>
      <w:r>
        <w:rPr>
          <w:rFonts w:ascii="Verdana" w:hAnsi="Verdana"/>
          <w:sz w:val="22"/>
          <w:szCs w:val="22"/>
        </w:rPr>
        <w:t>Í málinu er kveðinn upp svofelldur</w:t>
      </w:r>
    </w:p>
    <w:p w14:paraId="2B37D912" w14:textId="77777777" w:rsidR="00D74C24" w:rsidRDefault="00D74C24" w:rsidP="00D74C24">
      <w:pPr>
        <w:spacing w:line="360" w:lineRule="auto"/>
        <w:ind w:firstLine="720"/>
        <w:jc w:val="both"/>
        <w:rPr>
          <w:rFonts w:ascii="Verdana" w:hAnsi="Verdana"/>
          <w:sz w:val="22"/>
          <w:szCs w:val="22"/>
        </w:rPr>
      </w:pPr>
    </w:p>
    <w:p w14:paraId="188F4090" w14:textId="77777777" w:rsidR="00D74C24" w:rsidRDefault="00D74C24" w:rsidP="00D74C24">
      <w:pPr>
        <w:spacing w:line="360" w:lineRule="auto"/>
        <w:jc w:val="center"/>
        <w:rPr>
          <w:rFonts w:ascii="Verdana" w:hAnsi="Verdana"/>
          <w:b/>
          <w:sz w:val="22"/>
          <w:szCs w:val="22"/>
        </w:rPr>
      </w:pPr>
      <w:r>
        <w:rPr>
          <w:rFonts w:ascii="Verdana" w:hAnsi="Verdana"/>
          <w:b/>
          <w:sz w:val="22"/>
          <w:szCs w:val="22"/>
        </w:rPr>
        <w:t>ÚRSKURÐUR</w:t>
      </w:r>
    </w:p>
    <w:p w14:paraId="4AAC908E" w14:textId="77777777" w:rsidR="00D74C24" w:rsidRDefault="00D74C24" w:rsidP="00D74C24">
      <w:pPr>
        <w:spacing w:line="360" w:lineRule="auto"/>
        <w:jc w:val="center"/>
        <w:rPr>
          <w:rFonts w:ascii="Verdana" w:hAnsi="Verdana"/>
          <w:b/>
          <w:sz w:val="22"/>
          <w:szCs w:val="22"/>
        </w:rPr>
      </w:pPr>
      <w:r>
        <w:rPr>
          <w:rFonts w:ascii="Verdana" w:hAnsi="Verdana"/>
          <w:b/>
          <w:sz w:val="22"/>
          <w:szCs w:val="22"/>
        </w:rPr>
        <w:t>I.</w:t>
      </w:r>
    </w:p>
    <w:p w14:paraId="593272EC" w14:textId="4928850B" w:rsidR="00D74C24" w:rsidRDefault="00D74C24" w:rsidP="00D74C24">
      <w:pPr>
        <w:spacing w:line="360" w:lineRule="auto"/>
        <w:jc w:val="both"/>
        <w:rPr>
          <w:rFonts w:ascii="Verdana" w:hAnsi="Verdana"/>
          <w:sz w:val="22"/>
          <w:szCs w:val="22"/>
        </w:rPr>
      </w:pPr>
      <w:r>
        <w:rPr>
          <w:rFonts w:ascii="Verdana" w:hAnsi="Verdana"/>
          <w:sz w:val="22"/>
          <w:szCs w:val="22"/>
        </w:rPr>
        <w:t xml:space="preserve">Mál þetta var upphaflega móttekið </w:t>
      </w:r>
      <w:r w:rsidR="00067894">
        <w:rPr>
          <w:rFonts w:ascii="Verdana" w:hAnsi="Verdana"/>
          <w:sz w:val="22"/>
          <w:szCs w:val="22"/>
        </w:rPr>
        <w:t>af hálfu aga- og úrskurðarnefndar</w:t>
      </w:r>
      <w:r>
        <w:rPr>
          <w:rFonts w:ascii="Verdana" w:hAnsi="Verdana"/>
          <w:sz w:val="22"/>
          <w:szCs w:val="22"/>
        </w:rPr>
        <w:t xml:space="preserve"> þann </w:t>
      </w:r>
      <w:r w:rsidR="00405CD2">
        <w:rPr>
          <w:rFonts w:ascii="Verdana" w:hAnsi="Verdana"/>
          <w:sz w:val="22"/>
          <w:szCs w:val="22"/>
        </w:rPr>
        <w:t>6</w:t>
      </w:r>
      <w:r w:rsidR="009B09B7">
        <w:rPr>
          <w:rFonts w:ascii="Verdana" w:hAnsi="Verdana"/>
          <w:sz w:val="22"/>
          <w:szCs w:val="22"/>
        </w:rPr>
        <w:t xml:space="preserve">. </w:t>
      </w:r>
      <w:r w:rsidR="00405CD2">
        <w:rPr>
          <w:rFonts w:ascii="Verdana" w:hAnsi="Verdana"/>
          <w:sz w:val="22"/>
          <w:szCs w:val="22"/>
        </w:rPr>
        <w:t>apríl</w:t>
      </w:r>
      <w:r w:rsidR="009B09B7">
        <w:rPr>
          <w:rFonts w:ascii="Verdana" w:hAnsi="Verdana"/>
          <w:sz w:val="22"/>
          <w:szCs w:val="22"/>
        </w:rPr>
        <w:t xml:space="preserve"> 202</w:t>
      </w:r>
      <w:r w:rsidR="00405CD2">
        <w:rPr>
          <w:rFonts w:ascii="Verdana" w:hAnsi="Verdana"/>
          <w:sz w:val="22"/>
          <w:szCs w:val="22"/>
        </w:rPr>
        <w:t>3</w:t>
      </w:r>
      <w:r>
        <w:rPr>
          <w:rFonts w:ascii="Verdana" w:hAnsi="Verdana"/>
          <w:sz w:val="22"/>
          <w:szCs w:val="22"/>
        </w:rPr>
        <w:t>. Kærandi er</w:t>
      </w:r>
      <w:r>
        <w:t xml:space="preserve"> </w:t>
      </w:r>
      <w:r w:rsidR="00850FEB">
        <w:rPr>
          <w:rFonts w:ascii="Verdana" w:hAnsi="Verdana"/>
          <w:sz w:val="22"/>
          <w:szCs w:val="22"/>
        </w:rPr>
        <w:t>körfuknattleikssamband Íslands</w:t>
      </w:r>
      <w:r>
        <w:rPr>
          <w:rFonts w:ascii="Verdana" w:hAnsi="Verdana"/>
          <w:sz w:val="22"/>
          <w:szCs w:val="22"/>
        </w:rPr>
        <w:t xml:space="preserve">, kt. </w:t>
      </w:r>
      <w:r w:rsidR="00850FEB">
        <w:rPr>
          <w:rFonts w:ascii="Verdana" w:hAnsi="Verdana"/>
          <w:sz w:val="22"/>
          <w:szCs w:val="22"/>
        </w:rPr>
        <w:t>710169</w:t>
      </w:r>
      <w:r w:rsidR="009B09B7">
        <w:rPr>
          <w:rFonts w:ascii="Verdana" w:hAnsi="Verdana"/>
          <w:sz w:val="22"/>
          <w:szCs w:val="22"/>
        </w:rPr>
        <w:t>-</w:t>
      </w:r>
      <w:r w:rsidR="00850FEB">
        <w:rPr>
          <w:rFonts w:ascii="Verdana" w:hAnsi="Verdana"/>
          <w:sz w:val="22"/>
          <w:szCs w:val="22"/>
        </w:rPr>
        <w:t>1369</w:t>
      </w:r>
      <w:r>
        <w:rPr>
          <w:rFonts w:ascii="Verdana" w:hAnsi="Verdana"/>
          <w:sz w:val="22"/>
          <w:szCs w:val="22"/>
        </w:rPr>
        <w:t xml:space="preserve">, </w:t>
      </w:r>
      <w:r w:rsidR="00850FEB">
        <w:rPr>
          <w:rFonts w:ascii="Verdana" w:hAnsi="Verdana"/>
          <w:sz w:val="22"/>
          <w:szCs w:val="22"/>
        </w:rPr>
        <w:t>Engjavegi 6</w:t>
      </w:r>
      <w:r>
        <w:rPr>
          <w:rFonts w:ascii="Verdana" w:hAnsi="Verdana"/>
          <w:sz w:val="22"/>
          <w:szCs w:val="22"/>
        </w:rPr>
        <w:t xml:space="preserve">, </w:t>
      </w:r>
      <w:r w:rsidR="009B09B7">
        <w:rPr>
          <w:rFonts w:ascii="Verdana" w:hAnsi="Verdana"/>
          <w:sz w:val="22"/>
          <w:szCs w:val="22"/>
        </w:rPr>
        <w:t>10</w:t>
      </w:r>
      <w:r w:rsidR="00850FEB">
        <w:rPr>
          <w:rFonts w:ascii="Verdana" w:hAnsi="Verdana"/>
          <w:sz w:val="22"/>
          <w:szCs w:val="22"/>
        </w:rPr>
        <w:t>4</w:t>
      </w:r>
      <w:r w:rsidR="009B09B7">
        <w:rPr>
          <w:rFonts w:ascii="Verdana" w:hAnsi="Verdana"/>
          <w:sz w:val="22"/>
          <w:szCs w:val="22"/>
        </w:rPr>
        <w:t xml:space="preserve"> Reykjavík</w:t>
      </w:r>
      <w:r>
        <w:rPr>
          <w:rFonts w:ascii="Verdana" w:hAnsi="Verdana"/>
          <w:sz w:val="22"/>
          <w:szCs w:val="22"/>
        </w:rPr>
        <w:t>.</w:t>
      </w:r>
    </w:p>
    <w:p w14:paraId="7F6FB1AE" w14:textId="2AE8F04B" w:rsidR="00D74C24" w:rsidRDefault="00D74C24" w:rsidP="00D74C24">
      <w:pPr>
        <w:spacing w:line="360" w:lineRule="auto"/>
        <w:jc w:val="both"/>
        <w:rPr>
          <w:rFonts w:ascii="Verdana" w:hAnsi="Verdana"/>
          <w:sz w:val="22"/>
          <w:szCs w:val="22"/>
        </w:rPr>
      </w:pPr>
      <w:r>
        <w:rPr>
          <w:rFonts w:ascii="Verdana" w:hAnsi="Verdana"/>
          <w:sz w:val="22"/>
          <w:szCs w:val="22"/>
        </w:rPr>
        <w:tab/>
        <w:t>Kær</w:t>
      </w:r>
      <w:r w:rsidR="00850FEB">
        <w:rPr>
          <w:rFonts w:ascii="Verdana" w:hAnsi="Verdana"/>
          <w:sz w:val="22"/>
          <w:szCs w:val="22"/>
        </w:rPr>
        <w:t>ð eru ummæli</w:t>
      </w:r>
      <w:r>
        <w:rPr>
          <w:rFonts w:ascii="Verdana" w:hAnsi="Verdana"/>
          <w:sz w:val="22"/>
          <w:szCs w:val="22"/>
        </w:rPr>
        <w:t xml:space="preserve"> </w:t>
      </w:r>
      <w:r w:rsidR="00405CD2">
        <w:rPr>
          <w:rFonts w:ascii="Verdana" w:hAnsi="Verdana"/>
          <w:sz w:val="22"/>
          <w:szCs w:val="22"/>
        </w:rPr>
        <w:t>formanns Körfuknattleiksdeildar Keflavíkur er birtust í viðtali í fréttum Stöðvar 2 þann 3. apríl 2023</w:t>
      </w:r>
      <w:r w:rsidR="00D720A8">
        <w:rPr>
          <w:rFonts w:ascii="Verdana" w:hAnsi="Verdana"/>
          <w:sz w:val="22"/>
          <w:szCs w:val="22"/>
        </w:rPr>
        <w:t>.</w:t>
      </w:r>
    </w:p>
    <w:p w14:paraId="57B786CE" w14:textId="5184994E" w:rsidR="00D74C24" w:rsidRDefault="00D74C24" w:rsidP="00D74C24">
      <w:pPr>
        <w:spacing w:line="360" w:lineRule="auto"/>
        <w:ind w:firstLine="720"/>
        <w:jc w:val="both"/>
        <w:rPr>
          <w:rFonts w:ascii="Verdana" w:hAnsi="Verdana"/>
          <w:sz w:val="22"/>
          <w:szCs w:val="22"/>
        </w:rPr>
      </w:pPr>
      <w:r>
        <w:rPr>
          <w:rFonts w:ascii="Verdana" w:hAnsi="Verdana"/>
          <w:sz w:val="22"/>
          <w:szCs w:val="22"/>
        </w:rPr>
        <w:t xml:space="preserve">Kærði er </w:t>
      </w:r>
      <w:r w:rsidR="00405CD2">
        <w:rPr>
          <w:rFonts w:ascii="Verdana" w:hAnsi="Verdana"/>
          <w:sz w:val="22"/>
          <w:szCs w:val="22"/>
        </w:rPr>
        <w:t>Körfuknattleiksdeild Keflavíkur</w:t>
      </w:r>
      <w:r>
        <w:rPr>
          <w:rFonts w:ascii="Verdana" w:hAnsi="Verdana"/>
          <w:sz w:val="22"/>
          <w:szCs w:val="22"/>
        </w:rPr>
        <w:t xml:space="preserve">, </w:t>
      </w:r>
      <w:r w:rsidR="00D720A8">
        <w:rPr>
          <w:rFonts w:ascii="Verdana" w:hAnsi="Verdana"/>
          <w:sz w:val="22"/>
          <w:szCs w:val="22"/>
        </w:rPr>
        <w:t>S</w:t>
      </w:r>
      <w:r w:rsidR="00405CD2">
        <w:rPr>
          <w:rFonts w:ascii="Verdana" w:hAnsi="Verdana"/>
          <w:sz w:val="22"/>
          <w:szCs w:val="22"/>
        </w:rPr>
        <w:t>unnubraut 34</w:t>
      </w:r>
      <w:r>
        <w:rPr>
          <w:rFonts w:ascii="Verdana" w:hAnsi="Verdana"/>
          <w:sz w:val="22"/>
          <w:szCs w:val="22"/>
        </w:rPr>
        <w:t xml:space="preserve">, </w:t>
      </w:r>
      <w:r w:rsidR="00405CD2">
        <w:rPr>
          <w:rFonts w:ascii="Verdana" w:hAnsi="Verdana"/>
          <w:sz w:val="22"/>
          <w:szCs w:val="22"/>
        </w:rPr>
        <w:t>230</w:t>
      </w:r>
      <w:r>
        <w:rPr>
          <w:rFonts w:ascii="Verdana" w:hAnsi="Verdana"/>
          <w:sz w:val="22"/>
          <w:szCs w:val="22"/>
        </w:rPr>
        <w:t xml:space="preserve"> </w:t>
      </w:r>
      <w:r w:rsidR="00405CD2">
        <w:rPr>
          <w:rFonts w:ascii="Verdana" w:hAnsi="Verdana"/>
          <w:sz w:val="22"/>
          <w:szCs w:val="22"/>
        </w:rPr>
        <w:t>Reykjanesbæ</w:t>
      </w:r>
      <w:r>
        <w:rPr>
          <w:rFonts w:ascii="Verdana" w:hAnsi="Verdana"/>
          <w:sz w:val="22"/>
          <w:szCs w:val="22"/>
        </w:rPr>
        <w:t>.</w:t>
      </w:r>
    </w:p>
    <w:p w14:paraId="36BB6913" w14:textId="77777777" w:rsidR="00D74C24" w:rsidRDefault="00D74C24" w:rsidP="00D74C24">
      <w:pPr>
        <w:spacing w:before="480" w:line="360" w:lineRule="auto"/>
        <w:jc w:val="center"/>
        <w:rPr>
          <w:rFonts w:ascii="Verdana" w:hAnsi="Verdana"/>
          <w:b/>
          <w:sz w:val="22"/>
          <w:szCs w:val="22"/>
        </w:rPr>
      </w:pPr>
      <w:r>
        <w:rPr>
          <w:rFonts w:ascii="Verdana" w:hAnsi="Verdana"/>
          <w:b/>
          <w:sz w:val="22"/>
          <w:szCs w:val="22"/>
        </w:rPr>
        <w:t>II.</w:t>
      </w:r>
    </w:p>
    <w:p w14:paraId="4EBAC861" w14:textId="77777777" w:rsidR="00D74C24" w:rsidRDefault="00D74C24" w:rsidP="00D74C24">
      <w:pPr>
        <w:spacing w:line="360" w:lineRule="auto"/>
        <w:jc w:val="center"/>
        <w:rPr>
          <w:rFonts w:ascii="Verdana" w:hAnsi="Verdana"/>
          <w:b/>
          <w:sz w:val="22"/>
          <w:szCs w:val="22"/>
        </w:rPr>
      </w:pPr>
      <w:r>
        <w:rPr>
          <w:rFonts w:ascii="Verdana" w:hAnsi="Verdana"/>
          <w:b/>
          <w:sz w:val="22"/>
          <w:szCs w:val="22"/>
        </w:rPr>
        <w:t>Dómkröfur</w:t>
      </w:r>
    </w:p>
    <w:p w14:paraId="6EA62034" w14:textId="1B4F4BFD" w:rsidR="00D74C24" w:rsidRDefault="00D74C24" w:rsidP="00D74C24">
      <w:pPr>
        <w:spacing w:line="360" w:lineRule="auto"/>
        <w:jc w:val="both"/>
        <w:rPr>
          <w:rFonts w:ascii="Verdana" w:hAnsi="Verdana"/>
          <w:sz w:val="22"/>
          <w:szCs w:val="22"/>
        </w:rPr>
      </w:pPr>
      <w:r>
        <w:rPr>
          <w:rFonts w:ascii="Verdana" w:hAnsi="Verdana"/>
          <w:sz w:val="22"/>
          <w:szCs w:val="22"/>
        </w:rPr>
        <w:t xml:space="preserve">Kærandi krefst þess að kærði </w:t>
      </w:r>
      <w:r w:rsidR="00EA6672">
        <w:rPr>
          <w:rFonts w:ascii="Verdana" w:hAnsi="Verdana"/>
          <w:sz w:val="22"/>
          <w:szCs w:val="22"/>
        </w:rPr>
        <w:t xml:space="preserve">hljóti </w:t>
      </w:r>
      <w:r w:rsidR="00405CD2">
        <w:rPr>
          <w:rFonts w:ascii="Verdana" w:hAnsi="Verdana"/>
          <w:sz w:val="22"/>
          <w:szCs w:val="22"/>
        </w:rPr>
        <w:t>sekt</w:t>
      </w:r>
      <w:r>
        <w:rPr>
          <w:rFonts w:ascii="Verdana" w:hAnsi="Verdana"/>
          <w:sz w:val="22"/>
          <w:szCs w:val="22"/>
        </w:rPr>
        <w:t xml:space="preserve"> vegna </w:t>
      </w:r>
      <w:r w:rsidR="00405CD2">
        <w:rPr>
          <w:rFonts w:ascii="Verdana" w:hAnsi="Verdana"/>
          <w:sz w:val="22"/>
          <w:szCs w:val="22"/>
        </w:rPr>
        <w:t xml:space="preserve">nefndra </w:t>
      </w:r>
      <w:r w:rsidR="00EA6672">
        <w:rPr>
          <w:rFonts w:ascii="Verdana" w:hAnsi="Verdana"/>
          <w:sz w:val="22"/>
          <w:szCs w:val="22"/>
        </w:rPr>
        <w:t xml:space="preserve">ummæla. </w:t>
      </w:r>
    </w:p>
    <w:p w14:paraId="5797A7A3" w14:textId="28780E0E" w:rsidR="00347B01" w:rsidRDefault="00347B01" w:rsidP="00D74C24">
      <w:pPr>
        <w:spacing w:line="360" w:lineRule="auto"/>
        <w:jc w:val="both"/>
        <w:rPr>
          <w:rFonts w:ascii="Verdana" w:hAnsi="Verdana"/>
          <w:sz w:val="22"/>
          <w:szCs w:val="22"/>
        </w:rPr>
      </w:pPr>
      <w:r>
        <w:rPr>
          <w:rFonts w:ascii="Verdana" w:hAnsi="Verdana"/>
          <w:sz w:val="22"/>
          <w:szCs w:val="22"/>
        </w:rPr>
        <w:tab/>
        <w:t xml:space="preserve">Hinn kærði </w:t>
      </w:r>
      <w:r w:rsidR="00405CD2">
        <w:rPr>
          <w:rFonts w:ascii="Verdana" w:hAnsi="Verdana"/>
          <w:sz w:val="22"/>
          <w:szCs w:val="22"/>
        </w:rPr>
        <w:t>tók ekki til varna og lét málið að öðru leyti ekki til sín taka</w:t>
      </w:r>
      <w:r w:rsidR="006877A9">
        <w:rPr>
          <w:rFonts w:ascii="Verdana" w:hAnsi="Verdana"/>
          <w:sz w:val="22"/>
          <w:szCs w:val="22"/>
        </w:rPr>
        <w:t>.</w:t>
      </w:r>
    </w:p>
    <w:p w14:paraId="6DDDA8BE" w14:textId="77777777" w:rsidR="00D74C24" w:rsidRDefault="00D74C24" w:rsidP="00D74C24">
      <w:pPr>
        <w:spacing w:before="480" w:line="360" w:lineRule="auto"/>
        <w:jc w:val="center"/>
        <w:rPr>
          <w:rFonts w:ascii="Verdana" w:hAnsi="Verdana"/>
          <w:b/>
          <w:sz w:val="22"/>
          <w:szCs w:val="22"/>
        </w:rPr>
      </w:pPr>
      <w:r>
        <w:rPr>
          <w:rFonts w:ascii="Verdana" w:hAnsi="Verdana"/>
          <w:b/>
          <w:sz w:val="22"/>
          <w:szCs w:val="22"/>
        </w:rPr>
        <w:t>III</w:t>
      </w:r>
      <w:r>
        <w:rPr>
          <w:rFonts w:ascii="Verdana" w:hAnsi="Verdana"/>
          <w:sz w:val="22"/>
          <w:szCs w:val="22"/>
        </w:rPr>
        <w:t>.</w:t>
      </w:r>
    </w:p>
    <w:p w14:paraId="6B9F6C3E" w14:textId="317BA785" w:rsidR="00D74C24" w:rsidRDefault="00347B01" w:rsidP="00D74C24">
      <w:pPr>
        <w:spacing w:line="360" w:lineRule="auto"/>
        <w:jc w:val="center"/>
        <w:rPr>
          <w:rFonts w:ascii="Verdana" w:hAnsi="Verdana"/>
          <w:b/>
          <w:sz w:val="22"/>
          <w:szCs w:val="22"/>
        </w:rPr>
      </w:pPr>
      <w:r>
        <w:rPr>
          <w:rFonts w:ascii="Verdana" w:hAnsi="Verdana"/>
          <w:b/>
          <w:sz w:val="22"/>
          <w:szCs w:val="22"/>
        </w:rPr>
        <w:t>Málsástæður og lagarök kæranda</w:t>
      </w:r>
    </w:p>
    <w:p w14:paraId="2954B71C" w14:textId="72C99973" w:rsidR="000E0D7D" w:rsidRDefault="000E0D7D" w:rsidP="000E0D7D">
      <w:pPr>
        <w:spacing w:line="360" w:lineRule="auto"/>
        <w:jc w:val="both"/>
        <w:rPr>
          <w:rFonts w:ascii="Verdana" w:hAnsi="Verdana"/>
          <w:bCs/>
          <w:sz w:val="22"/>
          <w:szCs w:val="22"/>
        </w:rPr>
      </w:pPr>
      <w:r>
        <w:rPr>
          <w:rFonts w:ascii="Verdana" w:hAnsi="Verdana"/>
          <w:bCs/>
          <w:sz w:val="22"/>
          <w:szCs w:val="22"/>
        </w:rPr>
        <w:t>Kærandi vísar til ummæla sem Magnús Sverrir Þorsteinsson, formaður körfuknattleiksdeildar Keflavíkur, lét falla í viðtali í fréttum Stöðvar 2:</w:t>
      </w:r>
    </w:p>
    <w:p w14:paraId="7F7471F5" w14:textId="77777777" w:rsidR="000E0D7D" w:rsidRDefault="000E0D7D" w:rsidP="000E0D7D">
      <w:pPr>
        <w:spacing w:line="360" w:lineRule="auto"/>
        <w:jc w:val="both"/>
        <w:rPr>
          <w:rFonts w:ascii="Verdana" w:hAnsi="Verdana"/>
          <w:bCs/>
          <w:sz w:val="22"/>
          <w:szCs w:val="22"/>
        </w:rPr>
      </w:pPr>
    </w:p>
    <w:p w14:paraId="7A442825" w14:textId="76E9738B" w:rsidR="000E0D7D" w:rsidRPr="000E0D7D" w:rsidRDefault="000E0D7D" w:rsidP="006A2614">
      <w:pPr>
        <w:spacing w:line="360" w:lineRule="auto"/>
        <w:ind w:left="567" w:right="567"/>
        <w:jc w:val="both"/>
        <w:rPr>
          <w:rFonts w:ascii="Verdana" w:hAnsi="Verdana"/>
          <w:bCs/>
          <w:sz w:val="20"/>
        </w:rPr>
      </w:pPr>
      <w:r w:rsidRPr="000E0D7D">
        <w:rPr>
          <w:rFonts w:ascii="Verdana" w:hAnsi="Verdana"/>
          <w:bCs/>
          <w:sz w:val="20"/>
        </w:rPr>
        <w:t>„Ekki lýgur Nonni [Jón Halldór Eðvarðsson] en já það er saga á milli þeirra og það er  eitthvað sem þarf aðeins að hreinsa eða taka betur á. Það er eitthvað sem ég vissi  fyrir löngu síðan og því miður eru örfá atvik að koma upp aftur og aftur þar sem þessi  einstaki dómari á í hlut. Það er eitthvað sem þarf að hreinsa upp eða laga. Er mjög óeðlilegt á bakvið þetta allt saman,“ </w:t>
      </w:r>
    </w:p>
    <w:p w14:paraId="23C4FE4B" w14:textId="43427BAF" w:rsidR="000E0D7D" w:rsidRPr="000E0D7D" w:rsidRDefault="000E0D7D" w:rsidP="000E0D7D">
      <w:pPr>
        <w:spacing w:line="360" w:lineRule="auto"/>
        <w:jc w:val="both"/>
        <w:rPr>
          <w:rFonts w:ascii="Verdana" w:hAnsi="Verdana"/>
          <w:bCs/>
          <w:sz w:val="22"/>
          <w:szCs w:val="22"/>
        </w:rPr>
      </w:pPr>
    </w:p>
    <w:p w14:paraId="575C379F" w14:textId="19D27CBC" w:rsidR="000E0D7D" w:rsidRPr="000E0D7D" w:rsidRDefault="000E0D7D" w:rsidP="000E0D7D">
      <w:pPr>
        <w:spacing w:line="360" w:lineRule="auto"/>
        <w:jc w:val="both"/>
        <w:rPr>
          <w:rFonts w:ascii="Verdana" w:hAnsi="Verdana"/>
          <w:bCs/>
          <w:sz w:val="22"/>
          <w:szCs w:val="22"/>
        </w:rPr>
      </w:pPr>
      <w:r>
        <w:rPr>
          <w:rFonts w:ascii="Verdana" w:hAnsi="Verdana"/>
          <w:bCs/>
          <w:sz w:val="22"/>
          <w:szCs w:val="22"/>
        </w:rPr>
        <w:t>Kærandi</w:t>
      </w:r>
      <w:r w:rsidRPr="000E0D7D">
        <w:rPr>
          <w:rFonts w:ascii="Verdana" w:hAnsi="Verdana"/>
          <w:bCs/>
          <w:sz w:val="22"/>
          <w:szCs w:val="22"/>
        </w:rPr>
        <w:t xml:space="preserve"> mótmælir því ekki að formaður körfuknattleiksdeildar Keflavíkur geti tjáð skoðanir  sínar í viðtölum, en telur mikilvægt að ekki sé gengið á hlutleysi dómara eða efast um  heiðarleika þeirra og vegið að störfum þeirra með ummælum sem þessum. </w:t>
      </w:r>
    </w:p>
    <w:p w14:paraId="7F0ADFFB" w14:textId="77777777" w:rsidR="006A2614" w:rsidRDefault="006A2614" w:rsidP="000E0D7D">
      <w:pPr>
        <w:spacing w:line="360" w:lineRule="auto"/>
        <w:jc w:val="both"/>
        <w:rPr>
          <w:rFonts w:ascii="Verdana" w:hAnsi="Verdana"/>
          <w:bCs/>
          <w:sz w:val="22"/>
          <w:szCs w:val="22"/>
        </w:rPr>
      </w:pPr>
    </w:p>
    <w:p w14:paraId="07CEA755" w14:textId="75029494" w:rsidR="000E0D7D" w:rsidRPr="000E0D7D" w:rsidRDefault="000E0D7D" w:rsidP="000E0D7D">
      <w:pPr>
        <w:spacing w:line="360" w:lineRule="auto"/>
        <w:jc w:val="both"/>
        <w:rPr>
          <w:rFonts w:ascii="Verdana" w:hAnsi="Verdana"/>
          <w:bCs/>
          <w:sz w:val="22"/>
          <w:szCs w:val="22"/>
        </w:rPr>
      </w:pPr>
      <w:r>
        <w:rPr>
          <w:rFonts w:ascii="Verdana" w:hAnsi="Verdana"/>
          <w:bCs/>
          <w:sz w:val="22"/>
          <w:szCs w:val="22"/>
        </w:rPr>
        <w:t>Kærandi telur u</w:t>
      </w:r>
      <w:r w:rsidRPr="000E0D7D">
        <w:rPr>
          <w:rFonts w:ascii="Verdana" w:hAnsi="Verdana"/>
          <w:bCs/>
          <w:sz w:val="22"/>
          <w:szCs w:val="22"/>
        </w:rPr>
        <w:t xml:space="preserve">mrædd ummæli vega gróflega að heiðri og fagmennsku umrædds dómara og dómara  almennt, og skaða þannig ímynd körfuknattleiks á Íslandi. </w:t>
      </w:r>
      <w:r>
        <w:rPr>
          <w:rFonts w:ascii="Verdana" w:hAnsi="Verdana"/>
          <w:bCs/>
          <w:sz w:val="22"/>
          <w:szCs w:val="22"/>
        </w:rPr>
        <w:t>Kærandi nefnir sérstaklega</w:t>
      </w:r>
      <w:r w:rsidRPr="000E0D7D">
        <w:rPr>
          <w:rFonts w:ascii="Verdana" w:hAnsi="Verdana"/>
          <w:bCs/>
          <w:sz w:val="22"/>
          <w:szCs w:val="22"/>
        </w:rPr>
        <w:t> eftirfarandi ummæli: </w:t>
      </w:r>
    </w:p>
    <w:p w14:paraId="1246E6C7" w14:textId="77777777" w:rsidR="006A2614" w:rsidRDefault="006A2614" w:rsidP="000E0D7D">
      <w:pPr>
        <w:spacing w:line="360" w:lineRule="auto"/>
        <w:jc w:val="both"/>
        <w:rPr>
          <w:rFonts w:ascii="Verdana" w:hAnsi="Verdana"/>
          <w:bCs/>
          <w:sz w:val="22"/>
          <w:szCs w:val="22"/>
        </w:rPr>
      </w:pPr>
    </w:p>
    <w:p w14:paraId="1DF60FD1" w14:textId="30CC9B45" w:rsidR="000E0D7D" w:rsidRPr="000E0D7D" w:rsidRDefault="006A2614" w:rsidP="006A2614">
      <w:pPr>
        <w:spacing w:line="360" w:lineRule="auto"/>
        <w:ind w:left="567" w:right="567"/>
        <w:jc w:val="both"/>
        <w:rPr>
          <w:rFonts w:ascii="Verdana" w:hAnsi="Verdana"/>
          <w:bCs/>
          <w:sz w:val="20"/>
        </w:rPr>
      </w:pPr>
      <w:r w:rsidRPr="006A2614">
        <w:rPr>
          <w:rFonts w:ascii="Verdana" w:hAnsi="Verdana"/>
          <w:bCs/>
          <w:sz w:val="20"/>
        </w:rPr>
        <w:t>„</w:t>
      </w:r>
      <w:r w:rsidR="000E0D7D" w:rsidRPr="000E0D7D">
        <w:rPr>
          <w:rFonts w:ascii="Verdana" w:hAnsi="Verdana"/>
          <w:bCs/>
          <w:sz w:val="20"/>
        </w:rPr>
        <w:t>Er mjög óeðlilegt á bakvið þetta allt saman.</w:t>
      </w:r>
      <w:r w:rsidRPr="006A2614">
        <w:rPr>
          <w:rFonts w:ascii="Verdana" w:hAnsi="Verdana"/>
          <w:bCs/>
          <w:sz w:val="20"/>
        </w:rPr>
        <w:t>“</w:t>
      </w:r>
      <w:r w:rsidR="000E0D7D" w:rsidRPr="000E0D7D">
        <w:rPr>
          <w:rFonts w:ascii="Verdana" w:hAnsi="Verdana"/>
          <w:bCs/>
          <w:sz w:val="20"/>
        </w:rPr>
        <w:t> </w:t>
      </w:r>
    </w:p>
    <w:p w14:paraId="67CB8329" w14:textId="553E632B" w:rsidR="000E0D7D" w:rsidRPr="000E0D7D" w:rsidRDefault="000E0D7D" w:rsidP="000E0D7D">
      <w:pPr>
        <w:spacing w:line="360" w:lineRule="auto"/>
        <w:jc w:val="both"/>
        <w:rPr>
          <w:rFonts w:ascii="Verdana" w:hAnsi="Verdana"/>
          <w:bCs/>
          <w:sz w:val="22"/>
          <w:szCs w:val="22"/>
        </w:rPr>
      </w:pPr>
    </w:p>
    <w:p w14:paraId="3F60B22A" w14:textId="3523E812" w:rsidR="000E0D7D" w:rsidRPr="000E0D7D" w:rsidRDefault="000E0D7D" w:rsidP="000E0D7D">
      <w:pPr>
        <w:spacing w:line="360" w:lineRule="auto"/>
        <w:jc w:val="both"/>
        <w:rPr>
          <w:rFonts w:ascii="Verdana" w:hAnsi="Verdana"/>
          <w:bCs/>
          <w:sz w:val="22"/>
          <w:szCs w:val="22"/>
        </w:rPr>
      </w:pPr>
      <w:r>
        <w:rPr>
          <w:rFonts w:ascii="Verdana" w:hAnsi="Verdana"/>
          <w:bCs/>
          <w:sz w:val="22"/>
          <w:szCs w:val="22"/>
        </w:rPr>
        <w:t>Kærandi vísar til</w:t>
      </w:r>
      <w:r w:rsidRPr="000E0D7D">
        <w:rPr>
          <w:rFonts w:ascii="Verdana" w:hAnsi="Verdana"/>
          <w:bCs/>
          <w:sz w:val="22"/>
          <w:szCs w:val="22"/>
        </w:rPr>
        <w:t xml:space="preserve"> 19. gr. laga KKÍ, hvar segir: „</w:t>
      </w:r>
      <w:r w:rsidRPr="000E0D7D">
        <w:rPr>
          <w:rFonts w:ascii="Verdana" w:hAnsi="Verdana"/>
          <w:bCs/>
          <w:i/>
          <w:iCs/>
          <w:sz w:val="22"/>
          <w:szCs w:val="22"/>
        </w:rPr>
        <w:t>Stjórn og/eða framkvæmdastjóri KKÍ líta eftir því að lög og reglugerðir KKÍ og leikreglur séu haldin og geta vísað brotum aðila til aga- og  úrskurðarnefndar KKÍ.</w:t>
      </w:r>
      <w:r w:rsidRPr="000E0D7D">
        <w:rPr>
          <w:rFonts w:ascii="Verdana" w:hAnsi="Verdana"/>
          <w:bCs/>
          <w:sz w:val="22"/>
          <w:szCs w:val="22"/>
        </w:rPr>
        <w:t xml:space="preserve">”. Jafnframt </w:t>
      </w:r>
      <w:r>
        <w:rPr>
          <w:rFonts w:ascii="Verdana" w:hAnsi="Verdana"/>
          <w:bCs/>
          <w:sz w:val="22"/>
          <w:szCs w:val="22"/>
        </w:rPr>
        <w:t>vísar kærandi til</w:t>
      </w:r>
      <w:r w:rsidRPr="000E0D7D">
        <w:rPr>
          <w:rFonts w:ascii="Verdana" w:hAnsi="Verdana"/>
          <w:bCs/>
          <w:sz w:val="22"/>
          <w:szCs w:val="22"/>
        </w:rPr>
        <w:t xml:space="preserve"> 8. greinar laga KKÍ, sem kveður á um réttindi og skyldur aðildarfélaga, hvar segir: „</w:t>
      </w:r>
      <w:r w:rsidRPr="000E0D7D">
        <w:rPr>
          <w:rFonts w:ascii="Verdana" w:hAnsi="Verdana"/>
          <w:bCs/>
          <w:i/>
          <w:iCs/>
          <w:sz w:val="22"/>
          <w:szCs w:val="22"/>
        </w:rPr>
        <w:t>Sérhvert aðildarfélag skal bera ábyrgð á framkomu  leikmanna, forráðamanna, félagsmanna og stuðningsmanna sinna og allra þeirra sem hafa  hlutverki að gegna á vegum þess vegna ámælisverðrar eða óásættanlegrar framkomu þessara  aðila innan vébanda KKÍ, og getur sætt viðurlögum sem nánar er kveðið á um í lögum þessum  og reglugerðum KKÍ.</w:t>
      </w:r>
      <w:r w:rsidRPr="000E0D7D">
        <w:rPr>
          <w:rFonts w:ascii="Verdana" w:hAnsi="Verdana"/>
          <w:bCs/>
          <w:sz w:val="22"/>
          <w:szCs w:val="22"/>
        </w:rPr>
        <w:t>” </w:t>
      </w:r>
    </w:p>
    <w:p w14:paraId="1141C794" w14:textId="77777777" w:rsidR="000E0D7D" w:rsidRDefault="000E0D7D" w:rsidP="000E0D7D">
      <w:pPr>
        <w:spacing w:line="360" w:lineRule="auto"/>
        <w:jc w:val="both"/>
        <w:rPr>
          <w:rFonts w:ascii="Verdana" w:hAnsi="Verdana"/>
          <w:bCs/>
          <w:sz w:val="22"/>
          <w:szCs w:val="22"/>
        </w:rPr>
      </w:pPr>
    </w:p>
    <w:p w14:paraId="3AC92BE9" w14:textId="569E93CC" w:rsidR="000E0D7D" w:rsidRDefault="000E0D7D" w:rsidP="000E0D7D">
      <w:pPr>
        <w:spacing w:line="360" w:lineRule="auto"/>
        <w:jc w:val="both"/>
        <w:rPr>
          <w:rFonts w:ascii="Verdana" w:hAnsi="Verdana"/>
          <w:bCs/>
          <w:sz w:val="22"/>
          <w:szCs w:val="22"/>
        </w:rPr>
      </w:pPr>
      <w:r>
        <w:rPr>
          <w:rFonts w:ascii="Verdana" w:hAnsi="Verdana"/>
          <w:bCs/>
          <w:sz w:val="22"/>
          <w:szCs w:val="22"/>
        </w:rPr>
        <w:t>Loks vísar kærandi til 14. gr. reglugerðar um aga- og úrskurðarmál</w:t>
      </w:r>
      <w:r w:rsidRPr="000E0D7D">
        <w:rPr>
          <w:rFonts w:ascii="Verdana" w:hAnsi="Verdana"/>
          <w:bCs/>
          <w:sz w:val="22"/>
          <w:szCs w:val="22"/>
        </w:rPr>
        <w:t>, hvar segir: „</w:t>
      </w:r>
      <w:r w:rsidRPr="000E0D7D">
        <w:rPr>
          <w:rFonts w:ascii="Verdana" w:hAnsi="Verdana"/>
          <w:bCs/>
          <w:i/>
          <w:iCs/>
          <w:sz w:val="22"/>
          <w:szCs w:val="22"/>
        </w:rPr>
        <w:t>Stjórn og  framkvæmdastjóri KKÍ skal vísa til aga- og úrskurðarnefndar atvikum sem skaðað geta ímynd  körfuknattleiks eða þeirra sem þátt taka í leiknum. Slík atvik hafa þá ekki komið fram í  atvikaskýrslum dómara á leiknum en geta verið hvers kyns ósæmileg framkoma á leikstað eða  á annan hátt opinberlega.</w:t>
      </w:r>
      <w:r w:rsidRPr="000E0D7D">
        <w:rPr>
          <w:rFonts w:ascii="Verdana" w:hAnsi="Verdana"/>
          <w:bCs/>
          <w:sz w:val="22"/>
          <w:szCs w:val="22"/>
        </w:rPr>
        <w:t xml:space="preserve">”. </w:t>
      </w:r>
    </w:p>
    <w:p w14:paraId="53044C13" w14:textId="77777777" w:rsidR="000E0D7D" w:rsidRDefault="000E0D7D" w:rsidP="000E0D7D">
      <w:pPr>
        <w:spacing w:line="360" w:lineRule="auto"/>
        <w:jc w:val="both"/>
        <w:rPr>
          <w:rFonts w:ascii="Verdana" w:hAnsi="Verdana"/>
          <w:bCs/>
          <w:sz w:val="22"/>
          <w:szCs w:val="22"/>
        </w:rPr>
      </w:pPr>
    </w:p>
    <w:p w14:paraId="7B9FDCA8" w14:textId="01615E17" w:rsidR="000E0D7D" w:rsidRPr="000E0D7D" w:rsidRDefault="000E0D7D" w:rsidP="000E0D7D">
      <w:pPr>
        <w:spacing w:line="360" w:lineRule="auto"/>
        <w:jc w:val="both"/>
        <w:rPr>
          <w:rFonts w:ascii="Verdana" w:hAnsi="Verdana"/>
          <w:bCs/>
          <w:sz w:val="22"/>
          <w:szCs w:val="22"/>
        </w:rPr>
      </w:pPr>
      <w:r>
        <w:rPr>
          <w:rFonts w:ascii="Verdana" w:hAnsi="Verdana"/>
          <w:bCs/>
          <w:sz w:val="22"/>
          <w:szCs w:val="22"/>
        </w:rPr>
        <w:t xml:space="preserve">Kærandi byggir kröfu sína um sektarviðurlög á </w:t>
      </w:r>
      <w:r w:rsidR="006E7A72">
        <w:rPr>
          <w:rFonts w:ascii="Verdana" w:hAnsi="Verdana"/>
          <w:bCs/>
          <w:sz w:val="22"/>
          <w:szCs w:val="22"/>
        </w:rPr>
        <w:t>ákvæði</w:t>
      </w:r>
      <w:r>
        <w:rPr>
          <w:rFonts w:ascii="Verdana" w:hAnsi="Verdana"/>
          <w:bCs/>
          <w:sz w:val="22"/>
          <w:szCs w:val="22"/>
        </w:rPr>
        <w:t xml:space="preserve"> n. liðar 1. mgr. 13. gr. reglugerðar um aga- og úrskurðarmál.</w:t>
      </w:r>
    </w:p>
    <w:p w14:paraId="21F9C4A0" w14:textId="3C150190" w:rsidR="0096359D" w:rsidRPr="0096359D" w:rsidRDefault="0096359D" w:rsidP="00347B01">
      <w:pPr>
        <w:spacing w:line="360" w:lineRule="auto"/>
        <w:jc w:val="both"/>
        <w:rPr>
          <w:rFonts w:ascii="Verdana" w:hAnsi="Verdana"/>
          <w:b/>
          <w:sz w:val="22"/>
          <w:szCs w:val="22"/>
        </w:rPr>
      </w:pPr>
    </w:p>
    <w:p w14:paraId="1AFB1780" w14:textId="091A29ED" w:rsidR="00D74C24" w:rsidRDefault="00347B01" w:rsidP="00A63D7C">
      <w:pPr>
        <w:spacing w:line="360" w:lineRule="auto"/>
        <w:jc w:val="center"/>
        <w:rPr>
          <w:rFonts w:ascii="Verdana" w:hAnsi="Verdana"/>
          <w:b/>
          <w:sz w:val="22"/>
          <w:szCs w:val="22"/>
        </w:rPr>
      </w:pPr>
      <w:r>
        <w:rPr>
          <w:rFonts w:ascii="Verdana" w:hAnsi="Verdana"/>
          <w:b/>
          <w:sz w:val="22"/>
          <w:szCs w:val="22"/>
        </w:rPr>
        <w:t>IV</w:t>
      </w:r>
      <w:r w:rsidR="00D74C24">
        <w:rPr>
          <w:rFonts w:ascii="Verdana" w:hAnsi="Verdana"/>
          <w:b/>
          <w:sz w:val="22"/>
          <w:szCs w:val="22"/>
        </w:rPr>
        <w:t>.</w:t>
      </w:r>
    </w:p>
    <w:p w14:paraId="2DC143CC" w14:textId="0EF93892" w:rsidR="00D74C24" w:rsidRDefault="00D74C24" w:rsidP="00A63D7C">
      <w:pPr>
        <w:spacing w:line="360" w:lineRule="auto"/>
        <w:jc w:val="center"/>
        <w:rPr>
          <w:rFonts w:ascii="Verdana" w:hAnsi="Verdana"/>
          <w:b/>
          <w:sz w:val="22"/>
          <w:szCs w:val="22"/>
        </w:rPr>
      </w:pPr>
      <w:r>
        <w:rPr>
          <w:rFonts w:ascii="Verdana" w:hAnsi="Verdana"/>
          <w:b/>
          <w:sz w:val="22"/>
          <w:szCs w:val="22"/>
        </w:rPr>
        <w:t>Niðurstaða</w:t>
      </w:r>
    </w:p>
    <w:p w14:paraId="43675356" w14:textId="77777777" w:rsidR="000E0D7D" w:rsidRDefault="000E0D7D" w:rsidP="000E0D7D">
      <w:pPr>
        <w:spacing w:line="360" w:lineRule="auto"/>
        <w:jc w:val="both"/>
        <w:rPr>
          <w:rFonts w:ascii="Verdana" w:hAnsi="Verdana"/>
          <w:bCs/>
          <w:sz w:val="22"/>
          <w:szCs w:val="22"/>
        </w:rPr>
      </w:pPr>
      <w:r w:rsidRPr="00680696">
        <w:rPr>
          <w:rFonts w:ascii="Verdana" w:hAnsi="Verdana"/>
          <w:bCs/>
          <w:sz w:val="22"/>
          <w:szCs w:val="22"/>
        </w:rPr>
        <w:t>Ákvæði 14. gr. reglugerðarinnar segir að stjórn og framkvæmdastjóri KKÍ skuli vísa til aga-</w:t>
      </w:r>
      <w:r>
        <w:rPr>
          <w:rFonts w:ascii="Verdana" w:hAnsi="Verdana"/>
          <w:bCs/>
          <w:sz w:val="22"/>
          <w:szCs w:val="22"/>
        </w:rPr>
        <w:t xml:space="preserve"> </w:t>
      </w:r>
      <w:r w:rsidRPr="00680696">
        <w:rPr>
          <w:rFonts w:ascii="Verdana" w:hAnsi="Verdana"/>
          <w:bCs/>
          <w:sz w:val="22"/>
          <w:szCs w:val="22"/>
        </w:rPr>
        <w:t xml:space="preserve">og úrskurðarnefndar atvikum sem skaðað geta ímynd körfuknattleiks </w:t>
      </w:r>
      <w:r w:rsidRPr="00680696">
        <w:rPr>
          <w:rFonts w:ascii="Verdana" w:hAnsi="Verdana"/>
          <w:bCs/>
          <w:sz w:val="22"/>
          <w:szCs w:val="22"/>
        </w:rPr>
        <w:lastRenderedPageBreak/>
        <w:t>eða þeirra sem þátt</w:t>
      </w:r>
      <w:r>
        <w:rPr>
          <w:rFonts w:ascii="Verdana" w:hAnsi="Verdana"/>
          <w:bCs/>
          <w:sz w:val="22"/>
          <w:szCs w:val="22"/>
        </w:rPr>
        <w:t xml:space="preserve"> </w:t>
      </w:r>
      <w:r w:rsidRPr="00680696">
        <w:rPr>
          <w:rFonts w:ascii="Verdana" w:hAnsi="Verdana"/>
          <w:bCs/>
          <w:sz w:val="22"/>
          <w:szCs w:val="22"/>
        </w:rPr>
        <w:t>taka í leiknum. Í ákvæðinu segir að slík atvik hafi þá ekki komið fram í atvikaskýrslum</w:t>
      </w:r>
      <w:r>
        <w:rPr>
          <w:rFonts w:ascii="Verdana" w:hAnsi="Verdana"/>
          <w:bCs/>
          <w:sz w:val="22"/>
          <w:szCs w:val="22"/>
        </w:rPr>
        <w:t xml:space="preserve"> </w:t>
      </w:r>
      <w:r w:rsidRPr="00680696">
        <w:rPr>
          <w:rFonts w:ascii="Verdana" w:hAnsi="Verdana"/>
          <w:bCs/>
          <w:sz w:val="22"/>
          <w:szCs w:val="22"/>
        </w:rPr>
        <w:t>dómara úr leiknum en geta verið hvers kyns ósæmileg framkoma á leikstað eða á annan</w:t>
      </w:r>
      <w:r>
        <w:rPr>
          <w:rFonts w:ascii="Verdana" w:hAnsi="Verdana"/>
          <w:bCs/>
          <w:sz w:val="22"/>
          <w:szCs w:val="22"/>
        </w:rPr>
        <w:t xml:space="preserve"> </w:t>
      </w:r>
      <w:r w:rsidRPr="00680696">
        <w:rPr>
          <w:rFonts w:ascii="Verdana" w:hAnsi="Verdana"/>
          <w:bCs/>
          <w:sz w:val="22"/>
          <w:szCs w:val="22"/>
        </w:rPr>
        <w:t>hátt opinberlega. Þegar talað er um opinberlega</w:t>
      </w:r>
      <w:r>
        <w:rPr>
          <w:rFonts w:ascii="Verdana" w:hAnsi="Verdana"/>
          <w:bCs/>
          <w:sz w:val="22"/>
          <w:szCs w:val="22"/>
        </w:rPr>
        <w:t xml:space="preserve"> </w:t>
      </w:r>
      <w:r w:rsidRPr="00680696">
        <w:rPr>
          <w:rFonts w:ascii="Verdana" w:hAnsi="Verdana"/>
          <w:bCs/>
          <w:sz w:val="22"/>
          <w:szCs w:val="22"/>
        </w:rPr>
        <w:t>í þessum skilningi er átt við alla tegundir</w:t>
      </w:r>
      <w:r>
        <w:rPr>
          <w:rFonts w:ascii="Verdana" w:hAnsi="Verdana"/>
          <w:bCs/>
          <w:sz w:val="22"/>
          <w:szCs w:val="22"/>
        </w:rPr>
        <w:t xml:space="preserve"> </w:t>
      </w:r>
      <w:r w:rsidRPr="00680696">
        <w:rPr>
          <w:rFonts w:ascii="Verdana" w:hAnsi="Verdana"/>
          <w:bCs/>
          <w:sz w:val="22"/>
          <w:szCs w:val="22"/>
        </w:rPr>
        <w:t>fjölmiðla; sjónvarpsmiðla, útvarpsmiðla,</w:t>
      </w:r>
      <w:r>
        <w:rPr>
          <w:rFonts w:ascii="Verdana" w:hAnsi="Verdana"/>
          <w:bCs/>
          <w:sz w:val="22"/>
          <w:szCs w:val="22"/>
        </w:rPr>
        <w:t xml:space="preserve"> </w:t>
      </w:r>
      <w:r w:rsidRPr="00680696">
        <w:rPr>
          <w:rFonts w:ascii="Verdana" w:hAnsi="Verdana"/>
          <w:bCs/>
          <w:sz w:val="22"/>
          <w:szCs w:val="22"/>
        </w:rPr>
        <w:t>prentmiðla, netmiðla, heimasíður aðildarfélaga</w:t>
      </w:r>
      <w:r>
        <w:rPr>
          <w:rFonts w:ascii="Verdana" w:hAnsi="Verdana"/>
          <w:bCs/>
          <w:sz w:val="22"/>
          <w:szCs w:val="22"/>
        </w:rPr>
        <w:t xml:space="preserve"> </w:t>
      </w:r>
      <w:r w:rsidRPr="00680696">
        <w:rPr>
          <w:rFonts w:ascii="Verdana" w:hAnsi="Verdana"/>
          <w:bCs/>
          <w:sz w:val="22"/>
          <w:szCs w:val="22"/>
        </w:rPr>
        <w:t>KKÍ og samfélagsmiðla. Síðan segir</w:t>
      </w:r>
      <w:r>
        <w:rPr>
          <w:rFonts w:ascii="Verdana" w:hAnsi="Verdana"/>
          <w:bCs/>
          <w:sz w:val="22"/>
          <w:szCs w:val="22"/>
        </w:rPr>
        <w:t xml:space="preserve"> </w:t>
      </w:r>
      <w:r w:rsidRPr="00680696">
        <w:rPr>
          <w:rFonts w:ascii="Verdana" w:hAnsi="Verdana"/>
          <w:bCs/>
          <w:sz w:val="22"/>
          <w:szCs w:val="22"/>
        </w:rPr>
        <w:t>að fara skuli með slík mál eins og um kærumál sé að</w:t>
      </w:r>
      <w:r>
        <w:rPr>
          <w:rFonts w:ascii="Verdana" w:hAnsi="Verdana"/>
          <w:bCs/>
          <w:sz w:val="22"/>
          <w:szCs w:val="22"/>
        </w:rPr>
        <w:t xml:space="preserve"> </w:t>
      </w:r>
      <w:r w:rsidRPr="00680696">
        <w:rPr>
          <w:rFonts w:ascii="Verdana" w:hAnsi="Verdana"/>
          <w:bCs/>
          <w:sz w:val="22"/>
          <w:szCs w:val="22"/>
        </w:rPr>
        <w:t>ræða.</w:t>
      </w:r>
    </w:p>
    <w:p w14:paraId="6DF4EE32" w14:textId="77777777" w:rsidR="000E0D7D" w:rsidRDefault="000E0D7D" w:rsidP="000E0D7D">
      <w:pPr>
        <w:spacing w:line="360" w:lineRule="auto"/>
        <w:jc w:val="both"/>
        <w:rPr>
          <w:rFonts w:ascii="Verdana" w:hAnsi="Verdana"/>
          <w:bCs/>
          <w:sz w:val="22"/>
          <w:szCs w:val="22"/>
        </w:rPr>
      </w:pPr>
    </w:p>
    <w:p w14:paraId="6C983F5A" w14:textId="470EF19B" w:rsidR="00040831" w:rsidRDefault="000E0D7D" w:rsidP="000E0D7D">
      <w:pPr>
        <w:spacing w:line="360" w:lineRule="auto"/>
        <w:jc w:val="both"/>
        <w:rPr>
          <w:rFonts w:ascii="Verdana" w:hAnsi="Verdana"/>
          <w:bCs/>
          <w:sz w:val="22"/>
          <w:szCs w:val="22"/>
        </w:rPr>
      </w:pPr>
      <w:r>
        <w:rPr>
          <w:rFonts w:ascii="Verdana" w:hAnsi="Verdana"/>
          <w:bCs/>
          <w:sz w:val="22"/>
          <w:szCs w:val="22"/>
        </w:rPr>
        <w:t xml:space="preserve">Ljóst er að gagnrýni á starfsemi </w:t>
      </w:r>
      <w:r w:rsidR="00040831">
        <w:rPr>
          <w:rFonts w:ascii="Verdana" w:hAnsi="Verdana"/>
          <w:bCs/>
          <w:sz w:val="22"/>
          <w:szCs w:val="22"/>
        </w:rPr>
        <w:t xml:space="preserve">dómara getur verið eðlilegur hluti viðtals við fjölmiðla </w:t>
      </w:r>
      <w:r w:rsidR="00252CF2">
        <w:rPr>
          <w:rFonts w:ascii="Verdana" w:hAnsi="Verdana"/>
          <w:bCs/>
          <w:sz w:val="22"/>
          <w:szCs w:val="22"/>
        </w:rPr>
        <w:t>og verður sá réttur ekki tekinn af þeim sem koma fram fyrir hönd kærða</w:t>
      </w:r>
      <w:r>
        <w:rPr>
          <w:rFonts w:ascii="Verdana" w:hAnsi="Verdana"/>
          <w:bCs/>
          <w:sz w:val="22"/>
          <w:szCs w:val="22"/>
        </w:rPr>
        <w:t>. Að því sögðu er mikilvægt að slík gagnrýni</w:t>
      </w:r>
      <w:r w:rsidR="00040831">
        <w:rPr>
          <w:rFonts w:ascii="Verdana" w:hAnsi="Verdana"/>
          <w:bCs/>
          <w:sz w:val="22"/>
          <w:szCs w:val="22"/>
        </w:rPr>
        <w:t xml:space="preserve"> sé sett fram á málefn</w:t>
      </w:r>
      <w:r w:rsidR="000101F2">
        <w:rPr>
          <w:rFonts w:ascii="Verdana" w:hAnsi="Verdana"/>
          <w:bCs/>
          <w:sz w:val="22"/>
          <w:szCs w:val="22"/>
        </w:rPr>
        <w:t>a</w:t>
      </w:r>
      <w:r w:rsidR="00040831">
        <w:rPr>
          <w:rFonts w:ascii="Verdana" w:hAnsi="Verdana"/>
          <w:bCs/>
          <w:sz w:val="22"/>
          <w:szCs w:val="22"/>
        </w:rPr>
        <w:t xml:space="preserve">legan hátt og án þess að heilindi dómara séu dregin í efa. Grundvallarskylda dómara er að vera eins hlutlægir í sinni nálgun og kostur er. Um er að ræða eina mikilvægustu starfsmenn leiksins en enginn leikur verður haldinn án dómara. </w:t>
      </w:r>
      <w:r w:rsidR="00076B63">
        <w:rPr>
          <w:rFonts w:ascii="Verdana" w:hAnsi="Verdana"/>
          <w:bCs/>
          <w:sz w:val="22"/>
          <w:szCs w:val="22"/>
        </w:rPr>
        <w:t>Í hinum kærðu ummælum er fullyrt</w:t>
      </w:r>
      <w:r w:rsidR="00252CF2">
        <w:rPr>
          <w:rFonts w:ascii="Verdana" w:hAnsi="Verdana"/>
          <w:bCs/>
          <w:sz w:val="22"/>
          <w:szCs w:val="22"/>
        </w:rPr>
        <w:t xml:space="preserve"> að tiltekinn dómari eigi sér sögu með leikmanni kærða og vísað til ótilgreindra atvika í leikjum kærða án frekari rökstuðnings. Þá er tekið fram að eitthvað sé „óeðlilegt bakvið þetta allt saman.“</w:t>
      </w:r>
      <w:r w:rsidR="00076B63">
        <w:rPr>
          <w:rFonts w:ascii="Verdana" w:hAnsi="Verdana"/>
          <w:bCs/>
          <w:sz w:val="22"/>
          <w:szCs w:val="22"/>
        </w:rPr>
        <w:t xml:space="preserve"> Þó ekki sé kveðið mjög fast að orði og ekki sé um beinar ásakanir að ræða verður ekki annað séð en að heilindi dómara séu dregin í efa með ummælu</w:t>
      </w:r>
      <w:r w:rsidR="006A2614">
        <w:rPr>
          <w:rFonts w:ascii="Verdana" w:hAnsi="Verdana"/>
          <w:bCs/>
          <w:sz w:val="22"/>
          <w:szCs w:val="22"/>
        </w:rPr>
        <w:t>m þess efnis að dómari og leikmaður eigi sér sögu og að eitthvað óeðlilegt búi að baki</w:t>
      </w:r>
      <w:r w:rsidR="00076B63">
        <w:rPr>
          <w:rFonts w:ascii="Verdana" w:hAnsi="Verdana"/>
          <w:bCs/>
          <w:sz w:val="22"/>
          <w:szCs w:val="22"/>
        </w:rPr>
        <w:t>.</w:t>
      </w:r>
    </w:p>
    <w:p w14:paraId="0D7689FA" w14:textId="77777777" w:rsidR="00040831" w:rsidRDefault="00040831" w:rsidP="000E0D7D">
      <w:pPr>
        <w:spacing w:line="360" w:lineRule="auto"/>
        <w:jc w:val="both"/>
        <w:rPr>
          <w:rFonts w:ascii="Verdana" w:hAnsi="Verdana"/>
          <w:bCs/>
          <w:sz w:val="22"/>
          <w:szCs w:val="22"/>
        </w:rPr>
      </w:pPr>
    </w:p>
    <w:p w14:paraId="53D977B1" w14:textId="0383F7F0" w:rsidR="000E0D7D" w:rsidRDefault="00E0426D" w:rsidP="000E0D7D">
      <w:pPr>
        <w:spacing w:line="360" w:lineRule="auto"/>
        <w:jc w:val="both"/>
        <w:rPr>
          <w:rFonts w:ascii="Verdana" w:hAnsi="Verdana"/>
          <w:bCs/>
          <w:sz w:val="22"/>
          <w:szCs w:val="22"/>
        </w:rPr>
      </w:pPr>
      <w:r>
        <w:rPr>
          <w:rFonts w:ascii="Verdana" w:hAnsi="Verdana"/>
          <w:bCs/>
          <w:sz w:val="22"/>
          <w:szCs w:val="22"/>
        </w:rPr>
        <w:t xml:space="preserve">Eru </w:t>
      </w:r>
      <w:r w:rsidR="00076B63">
        <w:rPr>
          <w:rFonts w:ascii="Verdana" w:hAnsi="Verdana"/>
          <w:bCs/>
          <w:sz w:val="22"/>
          <w:szCs w:val="22"/>
        </w:rPr>
        <w:t>hin</w:t>
      </w:r>
      <w:r w:rsidR="006A2614">
        <w:rPr>
          <w:rFonts w:ascii="Verdana" w:hAnsi="Verdana"/>
          <w:bCs/>
          <w:sz w:val="22"/>
          <w:szCs w:val="22"/>
        </w:rPr>
        <w:t xml:space="preserve"> kærðu</w:t>
      </w:r>
      <w:r w:rsidR="000E0D7D">
        <w:rPr>
          <w:rFonts w:ascii="Verdana" w:hAnsi="Verdana"/>
          <w:bCs/>
          <w:sz w:val="22"/>
          <w:szCs w:val="22"/>
        </w:rPr>
        <w:t xml:space="preserve"> ummæli</w:t>
      </w:r>
      <w:r>
        <w:rPr>
          <w:rFonts w:ascii="Verdana" w:hAnsi="Verdana"/>
          <w:bCs/>
          <w:sz w:val="22"/>
          <w:szCs w:val="22"/>
        </w:rPr>
        <w:t xml:space="preserve"> samkvæmt þessu</w:t>
      </w:r>
      <w:r w:rsidR="000E0D7D">
        <w:rPr>
          <w:rFonts w:ascii="Verdana" w:hAnsi="Verdana"/>
          <w:bCs/>
          <w:sz w:val="22"/>
          <w:szCs w:val="22"/>
        </w:rPr>
        <w:t xml:space="preserve"> til þess fallin að skaða ímynd körfuknattleiks og er um að ræða ósæmilega framkomu á opinberum vettvangi í skilningi 1. mgr. 14. gr. reglugerðar um aga- og úrskurðarmál. </w:t>
      </w:r>
      <w:r>
        <w:rPr>
          <w:rFonts w:ascii="Verdana" w:hAnsi="Verdana"/>
          <w:bCs/>
          <w:sz w:val="22"/>
          <w:szCs w:val="22"/>
        </w:rPr>
        <w:t>E</w:t>
      </w:r>
      <w:r w:rsidR="000E0D7D">
        <w:rPr>
          <w:rFonts w:ascii="Verdana" w:hAnsi="Verdana"/>
          <w:bCs/>
          <w:sz w:val="22"/>
          <w:szCs w:val="22"/>
        </w:rPr>
        <w:t xml:space="preserve">r hæfileg refsing </w:t>
      </w:r>
      <w:r w:rsidR="00076B63">
        <w:rPr>
          <w:rFonts w:ascii="Verdana" w:hAnsi="Verdana"/>
          <w:bCs/>
          <w:sz w:val="22"/>
          <w:szCs w:val="22"/>
        </w:rPr>
        <w:t>áminning</w:t>
      </w:r>
      <w:r w:rsidR="000E0D7D">
        <w:rPr>
          <w:rFonts w:ascii="Verdana" w:hAnsi="Verdana"/>
          <w:bCs/>
          <w:sz w:val="22"/>
          <w:szCs w:val="22"/>
        </w:rPr>
        <w:t>, sbr. n. lið. 1. mgr. 13. gr. reglugerðar um aga- og úrskurðarmál.</w:t>
      </w:r>
    </w:p>
    <w:p w14:paraId="58D1A5A1" w14:textId="77777777" w:rsidR="000E0D7D" w:rsidRDefault="000E0D7D" w:rsidP="000E0D7D">
      <w:pPr>
        <w:spacing w:line="360" w:lineRule="auto"/>
        <w:jc w:val="both"/>
        <w:rPr>
          <w:rFonts w:ascii="Verdana" w:hAnsi="Verdana"/>
          <w:bCs/>
          <w:sz w:val="22"/>
          <w:szCs w:val="22"/>
        </w:rPr>
      </w:pPr>
    </w:p>
    <w:p w14:paraId="7DCBF3A4" w14:textId="77777777" w:rsidR="000E0D7D" w:rsidRDefault="000E0D7D" w:rsidP="000E0D7D">
      <w:pPr>
        <w:spacing w:before="360" w:line="360" w:lineRule="auto"/>
        <w:jc w:val="center"/>
        <w:rPr>
          <w:rFonts w:ascii="Verdana" w:hAnsi="Verdana"/>
          <w:b/>
          <w:sz w:val="22"/>
          <w:szCs w:val="22"/>
        </w:rPr>
      </w:pPr>
      <w:r>
        <w:rPr>
          <w:rFonts w:ascii="Verdana" w:hAnsi="Verdana"/>
          <w:b/>
          <w:sz w:val="22"/>
          <w:szCs w:val="22"/>
        </w:rPr>
        <w:t>ÚRSKURÐARORÐ</w:t>
      </w:r>
    </w:p>
    <w:p w14:paraId="144ED8D6" w14:textId="5EF0E2FE" w:rsidR="000E0D7D" w:rsidRDefault="000E0D7D" w:rsidP="000E0D7D">
      <w:pPr>
        <w:spacing w:before="120" w:line="360" w:lineRule="auto"/>
        <w:jc w:val="both"/>
        <w:rPr>
          <w:rFonts w:ascii="Verdana" w:hAnsi="Verdana"/>
          <w:sz w:val="22"/>
          <w:szCs w:val="22"/>
        </w:rPr>
      </w:pPr>
      <w:r>
        <w:rPr>
          <w:rFonts w:ascii="Verdana" w:hAnsi="Verdana"/>
          <w:sz w:val="22"/>
          <w:szCs w:val="22"/>
        </w:rPr>
        <w:t xml:space="preserve">Með vísan til ákvæðis n. liðar 1. mgr. 13. gr. reglugerðar um aga- og úrskurðarmál skal hinn kærði, </w:t>
      </w:r>
      <w:r w:rsidR="00076B63">
        <w:rPr>
          <w:rFonts w:ascii="Verdana" w:hAnsi="Verdana"/>
          <w:sz w:val="22"/>
          <w:szCs w:val="22"/>
        </w:rPr>
        <w:t>Körfuknattleiksdeild Keflavíkur</w:t>
      </w:r>
      <w:r>
        <w:rPr>
          <w:rFonts w:ascii="Verdana" w:hAnsi="Verdana"/>
          <w:sz w:val="22"/>
          <w:szCs w:val="22"/>
        </w:rPr>
        <w:t xml:space="preserve">, </w:t>
      </w:r>
      <w:r w:rsidR="00076B63">
        <w:rPr>
          <w:rFonts w:ascii="Verdana" w:hAnsi="Verdana"/>
          <w:sz w:val="22"/>
          <w:szCs w:val="22"/>
        </w:rPr>
        <w:t>hljóta áminningu</w:t>
      </w:r>
      <w:r>
        <w:rPr>
          <w:rFonts w:ascii="Verdana" w:hAnsi="Verdana"/>
          <w:sz w:val="22"/>
          <w:szCs w:val="22"/>
        </w:rPr>
        <w:t xml:space="preserve"> </w:t>
      </w:r>
      <w:r w:rsidR="00076B63">
        <w:rPr>
          <w:rFonts w:ascii="Verdana" w:hAnsi="Verdana"/>
          <w:sz w:val="22"/>
          <w:szCs w:val="22"/>
        </w:rPr>
        <w:t xml:space="preserve">vegna </w:t>
      </w:r>
      <w:r w:rsidR="006A2614">
        <w:rPr>
          <w:rFonts w:ascii="Verdana" w:hAnsi="Verdana"/>
          <w:sz w:val="22"/>
          <w:szCs w:val="22"/>
        </w:rPr>
        <w:t xml:space="preserve">ummæla </w:t>
      </w:r>
      <w:r w:rsidR="00A67083">
        <w:rPr>
          <w:rFonts w:ascii="Verdana" w:hAnsi="Verdana"/>
          <w:sz w:val="22"/>
          <w:szCs w:val="22"/>
        </w:rPr>
        <w:t>er</w:t>
      </w:r>
      <w:r w:rsidR="006A2614">
        <w:rPr>
          <w:rFonts w:ascii="Verdana" w:hAnsi="Verdana"/>
          <w:sz w:val="22"/>
          <w:szCs w:val="22"/>
        </w:rPr>
        <w:t xml:space="preserve"> birtust</w:t>
      </w:r>
      <w:r w:rsidR="00076B63">
        <w:rPr>
          <w:rFonts w:ascii="Verdana" w:hAnsi="Verdana"/>
          <w:sz w:val="22"/>
          <w:szCs w:val="22"/>
        </w:rPr>
        <w:t xml:space="preserve"> í viðtali í fréttum Stöðvar 2 þann 3. apríl 2023</w:t>
      </w:r>
      <w:r>
        <w:rPr>
          <w:rFonts w:ascii="Verdana" w:hAnsi="Verdana"/>
          <w:sz w:val="22"/>
          <w:szCs w:val="22"/>
        </w:rPr>
        <w:t>.</w:t>
      </w:r>
    </w:p>
    <w:p w14:paraId="7DAEC0DA" w14:textId="77777777" w:rsidR="00D74C24" w:rsidRDefault="00D74C24" w:rsidP="00D74C24">
      <w:pPr>
        <w:spacing w:line="360" w:lineRule="auto"/>
        <w:jc w:val="center"/>
        <w:rPr>
          <w:rFonts w:ascii="Verdana" w:hAnsi="Verdana"/>
          <w:sz w:val="22"/>
          <w:szCs w:val="22"/>
        </w:rPr>
      </w:pPr>
    </w:p>
    <w:p w14:paraId="34296CF9" w14:textId="4717AAD6" w:rsidR="00D74C24" w:rsidRDefault="00D74C24" w:rsidP="00D74C24">
      <w:pPr>
        <w:spacing w:line="360" w:lineRule="auto"/>
        <w:jc w:val="center"/>
        <w:rPr>
          <w:rFonts w:ascii="Verdana" w:hAnsi="Verdana"/>
          <w:sz w:val="22"/>
          <w:szCs w:val="22"/>
        </w:rPr>
      </w:pPr>
      <w:r>
        <w:rPr>
          <w:rFonts w:ascii="Verdana" w:hAnsi="Verdana"/>
          <w:sz w:val="22"/>
          <w:szCs w:val="22"/>
        </w:rPr>
        <w:t>Birkir Guðmundarson, formaður</w:t>
      </w:r>
    </w:p>
    <w:p w14:paraId="0984DDAB" w14:textId="7CACC6E5" w:rsidR="00D74C24" w:rsidRDefault="00D74C24" w:rsidP="00D74C24">
      <w:pPr>
        <w:spacing w:line="360" w:lineRule="auto"/>
        <w:jc w:val="center"/>
        <w:rPr>
          <w:rFonts w:ascii="Verdana" w:hAnsi="Verdana"/>
          <w:sz w:val="22"/>
          <w:szCs w:val="22"/>
        </w:rPr>
      </w:pPr>
      <w:r>
        <w:rPr>
          <w:rFonts w:ascii="Verdana" w:hAnsi="Verdana"/>
          <w:sz w:val="22"/>
          <w:szCs w:val="22"/>
        </w:rPr>
        <w:t>Jónas Már Torfason</w:t>
      </w:r>
      <w:r w:rsidR="00570E48">
        <w:rPr>
          <w:rFonts w:ascii="Verdana" w:hAnsi="Verdana"/>
          <w:sz w:val="22"/>
          <w:szCs w:val="22"/>
        </w:rPr>
        <w:t>, varaformaður</w:t>
      </w:r>
    </w:p>
    <w:p w14:paraId="11BE64FA" w14:textId="3435608B" w:rsidR="00B5656F" w:rsidRDefault="00B5656F" w:rsidP="00D74C24">
      <w:pPr>
        <w:spacing w:line="360" w:lineRule="auto"/>
        <w:jc w:val="center"/>
        <w:rPr>
          <w:rFonts w:ascii="Verdana" w:hAnsi="Verdana"/>
          <w:sz w:val="22"/>
          <w:szCs w:val="22"/>
        </w:rPr>
      </w:pPr>
      <w:r>
        <w:rPr>
          <w:rFonts w:ascii="Verdana" w:hAnsi="Verdana"/>
          <w:sz w:val="22"/>
          <w:szCs w:val="22"/>
        </w:rPr>
        <w:t>Kristinn G. Kristinsson</w:t>
      </w:r>
    </w:p>
    <w:p w14:paraId="0D4FAE4D" w14:textId="2FB36F37" w:rsidR="00570E48" w:rsidRDefault="00570E48" w:rsidP="00D74C24">
      <w:pPr>
        <w:spacing w:line="360" w:lineRule="auto"/>
        <w:jc w:val="center"/>
        <w:rPr>
          <w:rFonts w:ascii="Verdana" w:hAnsi="Verdana"/>
          <w:sz w:val="22"/>
          <w:szCs w:val="22"/>
        </w:rPr>
      </w:pPr>
      <w:r>
        <w:rPr>
          <w:rFonts w:ascii="Verdana" w:hAnsi="Verdana"/>
          <w:sz w:val="22"/>
          <w:szCs w:val="22"/>
        </w:rPr>
        <w:t>Leó Daðason</w:t>
      </w:r>
    </w:p>
    <w:p w14:paraId="493898DA" w14:textId="0B0099A8" w:rsidR="00D74C24" w:rsidRDefault="00570E48" w:rsidP="00D74C24">
      <w:pPr>
        <w:spacing w:line="360" w:lineRule="auto"/>
        <w:jc w:val="center"/>
        <w:rPr>
          <w:rFonts w:ascii="Verdana" w:hAnsi="Verdana"/>
          <w:sz w:val="22"/>
          <w:szCs w:val="22"/>
        </w:rPr>
      </w:pPr>
      <w:r>
        <w:rPr>
          <w:rFonts w:ascii="Verdana" w:hAnsi="Verdana"/>
          <w:sz w:val="22"/>
          <w:szCs w:val="22"/>
        </w:rPr>
        <w:lastRenderedPageBreak/>
        <w:t>Pálmi Rögnvaldsson</w:t>
      </w:r>
    </w:p>
    <w:p w14:paraId="443615D1" w14:textId="0F39417A" w:rsidR="006A2614" w:rsidRDefault="00D74C24" w:rsidP="00D74C24">
      <w:pPr>
        <w:spacing w:before="480" w:line="360" w:lineRule="auto"/>
        <w:jc w:val="both"/>
        <w:rPr>
          <w:rFonts w:ascii="Verdana" w:hAnsi="Verdana"/>
          <w:sz w:val="22"/>
          <w:szCs w:val="22"/>
        </w:rPr>
      </w:pPr>
      <w:r>
        <w:rPr>
          <w:rFonts w:ascii="Verdana" w:hAnsi="Verdana"/>
          <w:sz w:val="22"/>
          <w:szCs w:val="22"/>
        </w:rPr>
        <w:tab/>
        <w:t>Úrskurðurinn er sendur skrifstofu KKÍ í tölvupósti og henni falið að birta hann fyrir málsaðilum. Úrskurðinn skal birta á heimasíðu KKÍ í samræmi við ákvæði 11. gr. r</w:t>
      </w:r>
      <w:r>
        <w:rPr>
          <w:rFonts w:ascii="Verdana" w:hAnsi="Verdana"/>
          <w:bCs/>
          <w:sz w:val="22"/>
          <w:szCs w:val="22"/>
          <w:lang w:eastAsia="is-IS"/>
        </w:rPr>
        <w:t>eglugerðar KKÍ um aga- og úrskurðamál</w:t>
      </w:r>
      <w:r>
        <w:rPr>
          <w:rFonts w:ascii="Verdana" w:hAnsi="Verdana"/>
          <w:sz w:val="22"/>
          <w:szCs w:val="22"/>
        </w:rPr>
        <w:t>.</w:t>
      </w:r>
    </w:p>
    <w:p w14:paraId="48D3026F" w14:textId="28090F12" w:rsidR="006A2614" w:rsidRDefault="006A2614" w:rsidP="006A2614">
      <w:pPr>
        <w:spacing w:before="480" w:line="360" w:lineRule="auto"/>
        <w:ind w:firstLine="708"/>
        <w:jc w:val="both"/>
        <w:rPr>
          <w:rFonts w:ascii="Verdana" w:hAnsi="Verdana"/>
          <w:sz w:val="22"/>
          <w:szCs w:val="22"/>
        </w:rPr>
      </w:pPr>
      <w:r>
        <w:rPr>
          <w:rFonts w:ascii="Verdana" w:hAnsi="Verdana"/>
          <w:sz w:val="22"/>
          <w:szCs w:val="22"/>
        </w:rPr>
        <w:t>Heimilt er að áfrýja úrskurði þessum til áfrýjunardómstóls KKÍ samkvæmt ákvæði 2. mgr., sbr. 3. og 4. mgr. 15. gr. reglugerðar um aga- og úrskurðarmál.</w:t>
      </w:r>
    </w:p>
    <w:p w14:paraId="2291A77C" w14:textId="77777777" w:rsidR="006A2614" w:rsidRDefault="006A2614" w:rsidP="00D74C24">
      <w:pPr>
        <w:spacing w:before="480" w:line="360" w:lineRule="auto"/>
        <w:jc w:val="both"/>
        <w:rPr>
          <w:rFonts w:ascii="Verdana" w:hAnsi="Verdana"/>
          <w:sz w:val="22"/>
          <w:szCs w:val="22"/>
        </w:rPr>
      </w:pPr>
    </w:p>
    <w:p w14:paraId="17D32874" w14:textId="77777777" w:rsidR="00D74C24" w:rsidRPr="00542363" w:rsidRDefault="00D74C24" w:rsidP="00D74C24">
      <w:pPr>
        <w:rPr>
          <w:rFonts w:ascii="Arial" w:hAnsi="Arial" w:cs="Arial"/>
          <w:sz w:val="20"/>
        </w:rPr>
      </w:pPr>
    </w:p>
    <w:p w14:paraId="4E28FA57" w14:textId="77777777" w:rsidR="00936E30" w:rsidRPr="00542363" w:rsidRDefault="00936E30">
      <w:pPr>
        <w:rPr>
          <w:rFonts w:ascii="Arial" w:hAnsi="Arial" w:cs="Arial"/>
          <w:sz w:val="20"/>
        </w:rPr>
      </w:pPr>
    </w:p>
    <w:sectPr w:rsidR="00936E30" w:rsidRPr="005423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6962" w14:textId="77777777" w:rsidR="002B2D84" w:rsidRDefault="002B2D84" w:rsidP="00EA2E8B">
      <w:r>
        <w:separator/>
      </w:r>
    </w:p>
  </w:endnote>
  <w:endnote w:type="continuationSeparator" w:id="0">
    <w:p w14:paraId="4AF3B14A" w14:textId="77777777" w:rsidR="002B2D84" w:rsidRDefault="002B2D84" w:rsidP="00EA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5E587" w14:textId="77777777" w:rsidR="002B2D84" w:rsidRDefault="002B2D84" w:rsidP="00EA2E8B">
      <w:r>
        <w:separator/>
      </w:r>
    </w:p>
  </w:footnote>
  <w:footnote w:type="continuationSeparator" w:id="0">
    <w:p w14:paraId="28D1ED6F" w14:textId="77777777" w:rsidR="002B2D84" w:rsidRDefault="002B2D84" w:rsidP="00EA2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24"/>
    <w:rsid w:val="0000102C"/>
    <w:rsid w:val="000101F2"/>
    <w:rsid w:val="00010E46"/>
    <w:rsid w:val="00022C43"/>
    <w:rsid w:val="00031638"/>
    <w:rsid w:val="00040831"/>
    <w:rsid w:val="00067894"/>
    <w:rsid w:val="00076B63"/>
    <w:rsid w:val="000E0D7D"/>
    <w:rsid w:val="000F5122"/>
    <w:rsid w:val="00100992"/>
    <w:rsid w:val="00101588"/>
    <w:rsid w:val="00151FB3"/>
    <w:rsid w:val="001B6F97"/>
    <w:rsid w:val="001C72E9"/>
    <w:rsid w:val="00252CF2"/>
    <w:rsid w:val="002B2D84"/>
    <w:rsid w:val="002C488D"/>
    <w:rsid w:val="002F5F81"/>
    <w:rsid w:val="00312A84"/>
    <w:rsid w:val="00322E09"/>
    <w:rsid w:val="00347B01"/>
    <w:rsid w:val="00365C46"/>
    <w:rsid w:val="00395108"/>
    <w:rsid w:val="00405CD2"/>
    <w:rsid w:val="0051520F"/>
    <w:rsid w:val="00524EBE"/>
    <w:rsid w:val="00537D74"/>
    <w:rsid w:val="00542363"/>
    <w:rsid w:val="0055458D"/>
    <w:rsid w:val="00557D0E"/>
    <w:rsid w:val="0056726C"/>
    <w:rsid w:val="00570E48"/>
    <w:rsid w:val="005D415A"/>
    <w:rsid w:val="005E7348"/>
    <w:rsid w:val="0066297F"/>
    <w:rsid w:val="006877A9"/>
    <w:rsid w:val="006A2614"/>
    <w:rsid w:val="006C138B"/>
    <w:rsid w:val="006C228D"/>
    <w:rsid w:val="006D54A3"/>
    <w:rsid w:val="006E7A72"/>
    <w:rsid w:val="006F0D75"/>
    <w:rsid w:val="007107CA"/>
    <w:rsid w:val="007F79F1"/>
    <w:rsid w:val="00815B3A"/>
    <w:rsid w:val="008242BB"/>
    <w:rsid w:val="00827D1A"/>
    <w:rsid w:val="008346BF"/>
    <w:rsid w:val="00850FEB"/>
    <w:rsid w:val="00870641"/>
    <w:rsid w:val="00936E30"/>
    <w:rsid w:val="0096359D"/>
    <w:rsid w:val="009859CD"/>
    <w:rsid w:val="009B09B7"/>
    <w:rsid w:val="009C2D51"/>
    <w:rsid w:val="009D610B"/>
    <w:rsid w:val="00A46164"/>
    <w:rsid w:val="00A63D7C"/>
    <w:rsid w:val="00A67083"/>
    <w:rsid w:val="00A91FF9"/>
    <w:rsid w:val="00AA7ED8"/>
    <w:rsid w:val="00B417E4"/>
    <w:rsid w:val="00B518C7"/>
    <w:rsid w:val="00B5656F"/>
    <w:rsid w:val="00BD203B"/>
    <w:rsid w:val="00CC3CD6"/>
    <w:rsid w:val="00CF514C"/>
    <w:rsid w:val="00D720A8"/>
    <w:rsid w:val="00D74C24"/>
    <w:rsid w:val="00D87167"/>
    <w:rsid w:val="00DC276B"/>
    <w:rsid w:val="00E0041F"/>
    <w:rsid w:val="00E0426D"/>
    <w:rsid w:val="00E063CE"/>
    <w:rsid w:val="00E246E7"/>
    <w:rsid w:val="00E82F00"/>
    <w:rsid w:val="00E85352"/>
    <w:rsid w:val="00E96676"/>
    <w:rsid w:val="00EA2E8B"/>
    <w:rsid w:val="00EA6672"/>
    <w:rsid w:val="00FD20D2"/>
    <w:rsid w:val="00FD3A85"/>
    <w:rsid w:val="00FF5F52"/>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35F8C"/>
  <w15:chartTrackingRefBased/>
  <w15:docId w15:val="{0D2A2B4F-EC5A-4F1E-A60E-79F155F7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b-N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ramlagt"/>
    <w:qFormat/>
    <w:rsid w:val="00D74C24"/>
    <w:rPr>
      <w:rFonts w:eastAsia="Times New Roman"/>
      <w:sz w:val="24"/>
      <w:lang w:val="is-IS"/>
    </w:rPr>
  </w:style>
  <w:style w:type="paragraph" w:styleId="Heading1">
    <w:name w:val="heading 1"/>
    <w:basedOn w:val="Normal"/>
    <w:next w:val="Normal"/>
    <w:link w:val="Heading1Char"/>
    <w:qFormat/>
    <w:rsid w:val="00CC3CD6"/>
    <w:pPr>
      <w:spacing w:line="360" w:lineRule="auto"/>
      <w:jc w:val="both"/>
      <w:outlineLvl w:val="0"/>
    </w:pPr>
    <w:rPr>
      <w:rFonts w:ascii="Verdana" w:hAnsi="Verdana"/>
      <w:sz w:val="22"/>
      <w:szCs w:val="22"/>
    </w:rPr>
  </w:style>
  <w:style w:type="paragraph" w:styleId="Heading2">
    <w:name w:val="heading 2"/>
    <w:basedOn w:val="Normal"/>
    <w:next w:val="Normal"/>
    <w:link w:val="Heading2Char"/>
    <w:uiPriority w:val="9"/>
    <w:unhideWhenUsed/>
    <w:qFormat/>
    <w:rsid w:val="000F5122"/>
    <w:pPr>
      <w:keepNext/>
      <w:keepLines/>
      <w:spacing w:before="200"/>
      <w:outlineLvl w:val="1"/>
    </w:pPr>
    <w:rPr>
      <w:rFonts w:asciiTheme="majorHAnsi" w:eastAsiaTheme="majorEastAsia" w:hAnsiTheme="majorHAnsi" w:cstheme="majorBidi"/>
      <w:b/>
      <w:bCs/>
      <w:color w:val="0066A6" w:themeColor="accent1"/>
      <w:sz w:val="26"/>
      <w:szCs w:val="26"/>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122"/>
    <w:rPr>
      <w:rFonts w:ascii="Tahoma" w:eastAsiaTheme="minorHAnsi" w:hAnsi="Tahoma" w:cs="Tahoma"/>
      <w:sz w:val="16"/>
      <w:szCs w:val="16"/>
      <w:lang w:val="nb-NO"/>
    </w:rPr>
  </w:style>
  <w:style w:type="character" w:customStyle="1" w:styleId="BalloonTextChar">
    <w:name w:val="Balloon Text Char"/>
    <w:basedOn w:val="DefaultParagraphFont"/>
    <w:link w:val="BalloonText"/>
    <w:uiPriority w:val="99"/>
    <w:semiHidden/>
    <w:rsid w:val="000F5122"/>
    <w:rPr>
      <w:rFonts w:ascii="Tahoma" w:hAnsi="Tahoma" w:cs="Tahoma"/>
      <w:sz w:val="16"/>
      <w:szCs w:val="16"/>
    </w:rPr>
  </w:style>
  <w:style w:type="paragraph" w:customStyle="1" w:styleId="DateHeading">
    <w:name w:val="DateHeading"/>
    <w:basedOn w:val="Normal"/>
    <w:rsid w:val="000F5122"/>
    <w:pPr>
      <w:tabs>
        <w:tab w:val="left" w:pos="6453"/>
        <w:tab w:val="left" w:pos="8970"/>
        <w:tab w:val="right" w:pos="9072"/>
      </w:tabs>
    </w:pPr>
    <w:rPr>
      <w:rFonts w:asciiTheme="minorHAnsi" w:eastAsiaTheme="minorHAnsi" w:hAnsiTheme="minorHAnsi" w:cs="Arial"/>
      <w:sz w:val="14"/>
      <w:szCs w:val="14"/>
      <w:lang w:val="nb-NO"/>
    </w:rPr>
  </w:style>
  <w:style w:type="paragraph" w:styleId="Footer">
    <w:name w:val="footer"/>
    <w:basedOn w:val="Normal"/>
    <w:link w:val="FooterChar"/>
    <w:uiPriority w:val="99"/>
    <w:unhideWhenUsed/>
    <w:rsid w:val="000F5122"/>
    <w:pPr>
      <w:tabs>
        <w:tab w:val="center" w:pos="4536"/>
        <w:tab w:val="right" w:pos="9072"/>
      </w:tabs>
    </w:pPr>
    <w:rPr>
      <w:rFonts w:asciiTheme="minorHAnsi" w:eastAsiaTheme="minorHAnsi" w:hAnsiTheme="minorHAnsi" w:cstheme="minorBidi"/>
      <w:sz w:val="22"/>
      <w:szCs w:val="22"/>
      <w:lang w:val="nb-NO"/>
    </w:rPr>
  </w:style>
  <w:style w:type="character" w:customStyle="1" w:styleId="FooterChar">
    <w:name w:val="Footer Char"/>
    <w:basedOn w:val="DefaultParagraphFont"/>
    <w:link w:val="Footer"/>
    <w:uiPriority w:val="99"/>
    <w:rsid w:val="000F5122"/>
    <w:rPr>
      <w:rFonts w:asciiTheme="minorHAnsi" w:hAnsiTheme="minorHAnsi" w:cstheme="minorBidi"/>
      <w:sz w:val="22"/>
      <w:szCs w:val="22"/>
    </w:rPr>
  </w:style>
  <w:style w:type="paragraph" w:styleId="Header">
    <w:name w:val="header"/>
    <w:basedOn w:val="Normal"/>
    <w:link w:val="HeaderChar"/>
    <w:uiPriority w:val="99"/>
    <w:unhideWhenUsed/>
    <w:rsid w:val="000F5122"/>
    <w:pPr>
      <w:tabs>
        <w:tab w:val="center" w:pos="4536"/>
        <w:tab w:val="right" w:pos="9072"/>
      </w:tabs>
    </w:pPr>
    <w:rPr>
      <w:rFonts w:asciiTheme="minorHAnsi" w:eastAsiaTheme="minorHAnsi" w:hAnsiTheme="minorHAnsi" w:cstheme="minorBidi"/>
      <w:sz w:val="22"/>
      <w:szCs w:val="22"/>
      <w:lang w:val="nb-NO"/>
    </w:rPr>
  </w:style>
  <w:style w:type="character" w:customStyle="1" w:styleId="HeaderChar">
    <w:name w:val="Header Char"/>
    <w:basedOn w:val="DefaultParagraphFont"/>
    <w:link w:val="Header"/>
    <w:uiPriority w:val="99"/>
    <w:rsid w:val="000F5122"/>
    <w:rPr>
      <w:rFonts w:asciiTheme="minorHAnsi" w:hAnsiTheme="minorHAnsi" w:cstheme="minorBidi"/>
      <w:sz w:val="22"/>
      <w:szCs w:val="22"/>
    </w:rPr>
  </w:style>
  <w:style w:type="character" w:customStyle="1" w:styleId="Heading2Char">
    <w:name w:val="Heading 2 Char"/>
    <w:basedOn w:val="DefaultParagraphFont"/>
    <w:link w:val="Heading2"/>
    <w:uiPriority w:val="9"/>
    <w:rsid w:val="000F5122"/>
    <w:rPr>
      <w:rFonts w:asciiTheme="majorHAnsi" w:eastAsiaTheme="majorEastAsia" w:hAnsiTheme="majorHAnsi" w:cstheme="majorBidi"/>
      <w:b/>
      <w:bCs/>
      <w:color w:val="0066A6" w:themeColor="accent1"/>
      <w:sz w:val="26"/>
      <w:szCs w:val="26"/>
    </w:rPr>
  </w:style>
  <w:style w:type="character" w:styleId="Hyperlink">
    <w:name w:val="Hyperlink"/>
    <w:basedOn w:val="DefaultParagraphFont"/>
    <w:uiPriority w:val="99"/>
    <w:unhideWhenUsed/>
    <w:rsid w:val="000F5122"/>
    <w:rPr>
      <w:color w:val="5C2D91" w:themeColor="hyperlink"/>
      <w:u w:val="single"/>
    </w:rPr>
  </w:style>
  <w:style w:type="table" w:styleId="TableGrid">
    <w:name w:val="Table Grid"/>
    <w:basedOn w:val="TableNormal"/>
    <w:uiPriority w:val="59"/>
    <w:rsid w:val="000F512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C3CD6"/>
    <w:rPr>
      <w:rFonts w:ascii="Verdana" w:eastAsia="Times New Roman" w:hAnsi="Verdana"/>
      <w:sz w:val="22"/>
      <w:szCs w:val="22"/>
      <w:lang w:val="is-IS"/>
    </w:rPr>
  </w:style>
  <w:style w:type="character" w:styleId="CommentReference">
    <w:name w:val="annotation reference"/>
    <w:basedOn w:val="DefaultParagraphFont"/>
    <w:semiHidden/>
    <w:unhideWhenUsed/>
    <w:rsid w:val="00EA2E8B"/>
    <w:rPr>
      <w:sz w:val="16"/>
      <w:szCs w:val="16"/>
    </w:rPr>
  </w:style>
  <w:style w:type="paragraph" w:styleId="CommentText">
    <w:name w:val="annotation text"/>
    <w:basedOn w:val="Normal"/>
    <w:link w:val="CommentTextChar"/>
    <w:semiHidden/>
    <w:unhideWhenUsed/>
    <w:rsid w:val="00EA2E8B"/>
    <w:rPr>
      <w:sz w:val="20"/>
    </w:rPr>
  </w:style>
  <w:style w:type="character" w:customStyle="1" w:styleId="CommentTextChar">
    <w:name w:val="Comment Text Char"/>
    <w:basedOn w:val="DefaultParagraphFont"/>
    <w:link w:val="CommentText"/>
    <w:semiHidden/>
    <w:rsid w:val="00EA2E8B"/>
    <w:rPr>
      <w:rFonts w:eastAsia="Times New Roman"/>
      <w:lang w:val="is-IS"/>
    </w:rPr>
  </w:style>
  <w:style w:type="paragraph" w:styleId="CommentSubject">
    <w:name w:val="annotation subject"/>
    <w:basedOn w:val="CommentText"/>
    <w:next w:val="CommentText"/>
    <w:link w:val="CommentSubjectChar"/>
    <w:semiHidden/>
    <w:unhideWhenUsed/>
    <w:rsid w:val="00EA2E8B"/>
    <w:rPr>
      <w:b/>
      <w:bCs/>
    </w:rPr>
  </w:style>
  <w:style w:type="character" w:customStyle="1" w:styleId="CommentSubjectChar">
    <w:name w:val="Comment Subject Char"/>
    <w:basedOn w:val="CommentTextChar"/>
    <w:link w:val="CommentSubject"/>
    <w:semiHidden/>
    <w:rsid w:val="00EA2E8B"/>
    <w:rPr>
      <w:rFonts w:eastAsia="Times New Roman"/>
      <w:b/>
      <w:bCs/>
      <w:lang w:val="is-IS"/>
    </w:rPr>
  </w:style>
  <w:style w:type="paragraph" w:styleId="Revision">
    <w:name w:val="Revision"/>
    <w:hidden/>
    <w:uiPriority w:val="99"/>
    <w:semiHidden/>
    <w:rsid w:val="000101F2"/>
    <w:rPr>
      <w:rFonts w:eastAsia="Times New Roman"/>
      <w:sz w:val="24"/>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7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ELKM">
      <a:dk1>
        <a:srgbClr val="14171B"/>
      </a:dk1>
      <a:lt1>
        <a:srgbClr val="FFFFFF"/>
      </a:lt1>
      <a:dk2>
        <a:srgbClr val="6D6E71"/>
      </a:dk2>
      <a:lt2>
        <a:srgbClr val="B1B3B6"/>
      </a:lt2>
      <a:accent1>
        <a:srgbClr val="0066A6"/>
      </a:accent1>
      <a:accent2>
        <a:srgbClr val="00A9E9"/>
      </a:accent2>
      <a:accent3>
        <a:srgbClr val="8BD1EE"/>
      </a:accent3>
      <a:accent4>
        <a:srgbClr val="FBB034"/>
      </a:accent4>
      <a:accent5>
        <a:srgbClr val="F58220"/>
      </a:accent5>
      <a:accent6>
        <a:srgbClr val="BE001E"/>
      </a:accent6>
      <a:hlink>
        <a:srgbClr val="5C2D91"/>
      </a:hlink>
      <a:folHlink>
        <a:srgbClr val="954F72"/>
      </a:folHlink>
    </a:clrScheme>
    <a:fontScheme name="Custom 22">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Birkir Guðmundarson</dc:creator>
  <cp:keywords/>
  <dc:description/>
  <cp:lastModifiedBy>Sigrún Ragnarsdóttir</cp:lastModifiedBy>
  <cp:revision>2</cp:revision>
  <dcterms:created xsi:type="dcterms:W3CDTF">2023-04-18T14:06:00Z</dcterms:created>
  <dcterms:modified xsi:type="dcterms:W3CDTF">2023-04-18T14:06:00Z</dcterms:modified>
</cp:coreProperties>
</file>